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42DE" w14:textId="77777777" w:rsidR="006E5B61" w:rsidRDefault="006E5B61">
      <w:pPr>
        <w:spacing w:line="520" w:lineRule="exact"/>
        <w:jc w:val="center"/>
        <w:rPr>
          <w:rFonts w:ascii="宋体" w:hAnsi="宋体" w:cs="Times New Roman" w:hint="eastAsia"/>
          <w:sz w:val="24"/>
          <w:szCs w:val="24"/>
        </w:rPr>
      </w:pPr>
    </w:p>
    <w:tbl>
      <w:tblPr>
        <w:tblW w:w="9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6595"/>
      </w:tblGrid>
      <w:tr w:rsidR="006E5B61" w14:paraId="278132BA" w14:textId="77777777">
        <w:trPr>
          <w:trHeight w:hRule="exact" w:val="567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08893663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起草单位</w:t>
            </w:r>
          </w:p>
        </w:tc>
        <w:tc>
          <w:tcPr>
            <w:tcW w:w="6595" w:type="dxa"/>
            <w:vAlign w:val="center"/>
          </w:tcPr>
          <w:p w14:paraId="12F831A2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起草人签名及日期</w:t>
            </w:r>
          </w:p>
          <w:p w14:paraId="5694DA22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  <w:tr w:rsidR="006E5B61" w14:paraId="2030FFE5" w14:textId="77777777">
        <w:trPr>
          <w:trHeight w:hRule="exact" w:val="489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2283E463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使用单位</w:t>
            </w:r>
          </w:p>
        </w:tc>
        <w:tc>
          <w:tcPr>
            <w:tcW w:w="6595" w:type="dxa"/>
            <w:tcBorders>
              <w:bottom w:val="single" w:sz="4" w:space="0" w:color="auto"/>
            </w:tcBorders>
            <w:vAlign w:val="center"/>
          </w:tcPr>
          <w:p w14:paraId="38DD6323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  <w:tr w:rsidR="006E5B61" w14:paraId="373B0405" w14:textId="77777777">
        <w:trPr>
          <w:trHeight w:hRule="exact" w:val="934"/>
          <w:jc w:val="center"/>
        </w:trPr>
        <w:tc>
          <w:tcPr>
            <w:tcW w:w="9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D5C74A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E4B2638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405FF00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  <w:p w14:paraId="45144F82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  <w:tr w:rsidR="006E5B61" w14:paraId="488BC10F" w14:textId="77777777">
        <w:trPr>
          <w:trHeight w:val="397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6E160CD4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审核单位 </w:t>
            </w:r>
          </w:p>
        </w:tc>
        <w:tc>
          <w:tcPr>
            <w:tcW w:w="6595" w:type="dxa"/>
            <w:vAlign w:val="center"/>
          </w:tcPr>
          <w:p w14:paraId="5EF71920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审核人签名及日期</w:t>
            </w:r>
          </w:p>
        </w:tc>
      </w:tr>
      <w:tr w:rsidR="006E5B61" w14:paraId="50E569C4" w14:textId="77777777">
        <w:trPr>
          <w:trHeight w:val="433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347A2D86" w14:textId="77777777" w:rsidR="006E5B61" w:rsidRDefault="00000000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使用单位</w:t>
            </w:r>
          </w:p>
        </w:tc>
        <w:tc>
          <w:tcPr>
            <w:tcW w:w="6595" w:type="dxa"/>
            <w:vAlign w:val="center"/>
          </w:tcPr>
          <w:p w14:paraId="4E3135AF" w14:textId="77777777" w:rsidR="006E5B61" w:rsidRDefault="006E5B61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6E5B61" w14:paraId="4BEDFB75" w14:textId="77777777">
        <w:trPr>
          <w:trHeight w:val="433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0C177353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装备工程部</w:t>
            </w:r>
          </w:p>
        </w:tc>
        <w:tc>
          <w:tcPr>
            <w:tcW w:w="6595" w:type="dxa"/>
            <w:vAlign w:val="center"/>
          </w:tcPr>
          <w:p w14:paraId="7AAFF8F0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</w:tbl>
    <w:p w14:paraId="5086A874" w14:textId="77777777" w:rsidR="006E5B61" w:rsidRDefault="006E5B61">
      <w:pPr>
        <w:spacing w:line="520" w:lineRule="exact"/>
        <w:rPr>
          <w:rFonts w:ascii="宋体" w:hAnsi="宋体" w:cs="Arial" w:hint="eastAsia"/>
          <w:sz w:val="24"/>
          <w:szCs w:val="24"/>
        </w:rPr>
      </w:pPr>
    </w:p>
    <w:p w14:paraId="58F957C2" w14:textId="77777777" w:rsidR="006E5B61" w:rsidRDefault="006E5B61">
      <w:pPr>
        <w:spacing w:line="520" w:lineRule="exact"/>
        <w:rPr>
          <w:rFonts w:ascii="宋体" w:hAnsi="宋体" w:cs="Arial" w:hint="eastAsia"/>
          <w:sz w:val="24"/>
          <w:szCs w:val="24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1"/>
        <w:gridCol w:w="6612"/>
      </w:tblGrid>
      <w:tr w:rsidR="006E5B61" w14:paraId="02BB5D1D" w14:textId="77777777">
        <w:trPr>
          <w:trHeight w:val="435"/>
          <w:jc w:val="center"/>
        </w:trPr>
        <w:tc>
          <w:tcPr>
            <w:tcW w:w="2561" w:type="dxa"/>
            <w:tcBorders>
              <w:bottom w:val="single" w:sz="4" w:space="0" w:color="auto"/>
            </w:tcBorders>
            <w:vAlign w:val="center"/>
          </w:tcPr>
          <w:p w14:paraId="70A8A3B6" w14:textId="77777777" w:rsidR="006E5B61" w:rsidRDefault="00000000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</w:rPr>
              <w:t>批准人</w:t>
            </w:r>
          </w:p>
        </w:tc>
        <w:tc>
          <w:tcPr>
            <w:tcW w:w="6612" w:type="dxa"/>
            <w:tcBorders>
              <w:bottom w:val="single" w:sz="4" w:space="0" w:color="auto"/>
            </w:tcBorders>
            <w:vAlign w:val="center"/>
          </w:tcPr>
          <w:p w14:paraId="109D6F16" w14:textId="77777777" w:rsidR="006E5B61" w:rsidRDefault="00000000">
            <w:pPr>
              <w:spacing w:line="52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批准人签名及日期</w:t>
            </w:r>
          </w:p>
        </w:tc>
      </w:tr>
      <w:tr w:rsidR="006E5B61" w14:paraId="29802BBE" w14:textId="77777777">
        <w:trPr>
          <w:trHeight w:val="457"/>
          <w:jc w:val="center"/>
        </w:trPr>
        <w:tc>
          <w:tcPr>
            <w:tcW w:w="2561" w:type="dxa"/>
            <w:tcBorders>
              <w:bottom w:val="single" w:sz="4" w:space="0" w:color="auto"/>
            </w:tcBorders>
            <w:vAlign w:val="center"/>
          </w:tcPr>
          <w:p w14:paraId="68EFC4E6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装备工程部部长</w:t>
            </w:r>
          </w:p>
        </w:tc>
        <w:tc>
          <w:tcPr>
            <w:tcW w:w="6612" w:type="dxa"/>
            <w:tcBorders>
              <w:bottom w:val="single" w:sz="4" w:space="0" w:color="auto"/>
            </w:tcBorders>
            <w:vAlign w:val="center"/>
          </w:tcPr>
          <w:p w14:paraId="5161A191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  <w:tr w:rsidR="006E5B61" w14:paraId="557E5A25" w14:textId="77777777">
        <w:trPr>
          <w:trHeight w:val="567"/>
          <w:jc w:val="center"/>
        </w:trPr>
        <w:tc>
          <w:tcPr>
            <w:tcW w:w="2561" w:type="dxa"/>
            <w:tcBorders>
              <w:bottom w:val="single" w:sz="4" w:space="0" w:color="auto"/>
            </w:tcBorders>
            <w:vAlign w:val="center"/>
          </w:tcPr>
          <w:p w14:paraId="351AD95D" w14:textId="77777777" w:rsidR="006E5B61" w:rsidRDefault="00000000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质量负责人</w:t>
            </w:r>
          </w:p>
        </w:tc>
        <w:tc>
          <w:tcPr>
            <w:tcW w:w="6612" w:type="dxa"/>
            <w:tcBorders>
              <w:bottom w:val="single" w:sz="4" w:space="0" w:color="auto"/>
            </w:tcBorders>
            <w:vAlign w:val="center"/>
          </w:tcPr>
          <w:p w14:paraId="6211873F" w14:textId="77777777" w:rsidR="006E5B61" w:rsidRDefault="006E5B61">
            <w:pPr>
              <w:spacing w:line="520" w:lineRule="exact"/>
              <w:jc w:val="center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</w:tbl>
    <w:p w14:paraId="6B552A9C" w14:textId="77777777" w:rsidR="006E5B61" w:rsidRDefault="006E5B61">
      <w:pPr>
        <w:spacing w:line="520" w:lineRule="exact"/>
        <w:rPr>
          <w:rFonts w:ascii="宋体" w:hAnsi="宋体" w:cs="Arial" w:hint="eastAsia"/>
          <w:sz w:val="24"/>
          <w:szCs w:val="24"/>
        </w:rPr>
      </w:pPr>
    </w:p>
    <w:p w14:paraId="3D509576" w14:textId="77777777" w:rsidR="006E5B61" w:rsidRDefault="006E5B61">
      <w:pPr>
        <w:spacing w:line="520" w:lineRule="exact"/>
        <w:rPr>
          <w:rFonts w:ascii="宋体" w:hAnsi="宋体" w:cs="Arial" w:hint="eastAsia"/>
          <w:sz w:val="24"/>
          <w:szCs w:val="24"/>
        </w:rPr>
      </w:pPr>
    </w:p>
    <w:p w14:paraId="5782B432" w14:textId="77777777" w:rsidR="006E5B61" w:rsidRDefault="006E5B61">
      <w:pPr>
        <w:spacing w:line="520" w:lineRule="exact"/>
        <w:rPr>
          <w:rFonts w:ascii="宋体" w:hAnsi="宋体" w:cs="Arial" w:hint="eastAsia"/>
          <w:sz w:val="24"/>
          <w:szCs w:val="24"/>
        </w:rPr>
      </w:pPr>
    </w:p>
    <w:p w14:paraId="4C47C452" w14:textId="77777777" w:rsidR="006E5B61" w:rsidRDefault="006E5B61">
      <w:pPr>
        <w:rPr>
          <w:rFonts w:ascii="宋体" w:hAnsi="宋体" w:hint="eastAsia"/>
          <w:sz w:val="24"/>
          <w:szCs w:val="24"/>
        </w:rPr>
      </w:pPr>
    </w:p>
    <w:p w14:paraId="5C48FE87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3B92CFAB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47F42E25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3FF4478A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77AF76FD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183F1182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07C31747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p w14:paraId="332AECA9" w14:textId="77777777" w:rsidR="00D14DA2" w:rsidRDefault="00D14DA2">
      <w:pPr>
        <w:rPr>
          <w:rFonts w:ascii="宋体" w:hAnsi="宋体" w:hint="eastAsia"/>
          <w:sz w:val="24"/>
          <w:szCs w:val="24"/>
        </w:rPr>
      </w:pPr>
    </w:p>
    <w:tbl>
      <w:tblPr>
        <w:tblStyle w:val="a7"/>
        <w:tblW w:w="9159" w:type="dxa"/>
        <w:jc w:val="center"/>
        <w:tblLook w:val="04A0" w:firstRow="1" w:lastRow="0" w:firstColumn="1" w:lastColumn="0" w:noHBand="0" w:noVBand="1"/>
      </w:tblPr>
      <w:tblGrid>
        <w:gridCol w:w="3969"/>
        <w:gridCol w:w="5190"/>
      </w:tblGrid>
      <w:tr w:rsidR="006E5B61" w14:paraId="3E19857D" w14:textId="77777777">
        <w:trPr>
          <w:trHeight w:hRule="exact" w:val="1113"/>
          <w:jc w:val="center"/>
        </w:trPr>
        <w:tc>
          <w:tcPr>
            <w:tcW w:w="3969" w:type="dxa"/>
          </w:tcPr>
          <w:p w14:paraId="784355AD" w14:textId="00699D24" w:rsidR="006E5B61" w:rsidRDefault="00000000">
            <w:pPr>
              <w:spacing w:line="520" w:lineRule="exact"/>
              <w:jc w:val="left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使用单位：</w:t>
            </w:r>
          </w:p>
        </w:tc>
        <w:tc>
          <w:tcPr>
            <w:tcW w:w="5190" w:type="dxa"/>
          </w:tcPr>
          <w:p w14:paraId="4A3AD086" w14:textId="77777777" w:rsidR="006E5B61" w:rsidRDefault="00000000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资金来源：□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技改费  □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管理费（维修）</w:t>
            </w:r>
          </w:p>
          <w:p w14:paraId="4D5E7620" w14:textId="7F38F499" w:rsidR="006E5B61" w:rsidRDefault="00F55697">
            <w:pPr>
              <w:spacing w:line="520" w:lineRule="exact"/>
              <w:ind w:firstLineChars="500" w:firstLine="1200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</w:t>
            </w:r>
            <w:proofErr w:type="gramStart"/>
            <w:r w:rsidR="00000000">
              <w:rPr>
                <w:rFonts w:ascii="宋体" w:hAnsi="宋体" w:hint="eastAsia"/>
                <w:kern w:val="0"/>
                <w:sz w:val="24"/>
                <w:szCs w:val="24"/>
              </w:rPr>
              <w:t>研发费  □</w:t>
            </w:r>
            <w:proofErr w:type="gramEnd"/>
            <w:r w:rsidR="00000000">
              <w:rPr>
                <w:rFonts w:ascii="宋体" w:hAnsi="宋体" w:hint="eastAsia"/>
                <w:kern w:val="0"/>
                <w:sz w:val="24"/>
                <w:szCs w:val="24"/>
              </w:rPr>
              <w:t>制造费（备件材料）</w:t>
            </w:r>
          </w:p>
          <w:p w14:paraId="3BE69479" w14:textId="77777777" w:rsidR="006E5B61" w:rsidRDefault="006E5B61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</w:p>
          <w:p w14:paraId="17DAC08C" w14:textId="77777777" w:rsidR="006E5B61" w:rsidRDefault="006E5B61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</w:p>
        </w:tc>
      </w:tr>
      <w:tr w:rsidR="006E5B61" w14:paraId="79697C9C" w14:textId="77777777">
        <w:trPr>
          <w:trHeight w:hRule="exact" w:val="571"/>
          <w:jc w:val="center"/>
        </w:trPr>
        <w:tc>
          <w:tcPr>
            <w:tcW w:w="9159" w:type="dxa"/>
            <w:gridSpan w:val="2"/>
          </w:tcPr>
          <w:p w14:paraId="7422E2F3" w14:textId="629FE087" w:rsidR="006E5B61" w:rsidRDefault="00000000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目的：</w:t>
            </w:r>
            <w:r>
              <w:rPr>
                <w:rFonts w:ascii="宋体" w:hAnsi="宋体" w:hint="eastAsia"/>
                <w:kern w:val="0"/>
                <w:sz w:val="24"/>
              </w:rPr>
              <w:t>用于载人升降式运输。</w:t>
            </w:r>
          </w:p>
        </w:tc>
      </w:tr>
      <w:tr w:rsidR="006E5B61" w14:paraId="1465B1BF" w14:textId="77777777">
        <w:trPr>
          <w:trHeight w:hRule="exact" w:val="571"/>
          <w:jc w:val="center"/>
        </w:trPr>
        <w:tc>
          <w:tcPr>
            <w:tcW w:w="9159" w:type="dxa"/>
            <w:gridSpan w:val="2"/>
          </w:tcPr>
          <w:p w14:paraId="5EDE6215" w14:textId="0B78A0A4" w:rsidR="006E5B61" w:rsidRDefault="00000000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工艺描述：垂直运输使用，载人</w:t>
            </w:r>
            <w:r>
              <w:rPr>
                <w:rFonts w:ascii="宋体" w:hAnsi="宋体" w:hint="eastAsia"/>
                <w:kern w:val="0"/>
                <w:sz w:val="24"/>
              </w:rPr>
              <w:t>升降式电梯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</w:p>
        </w:tc>
      </w:tr>
      <w:tr w:rsidR="006E5B61" w14:paraId="458DA8AB" w14:textId="77777777">
        <w:trPr>
          <w:trHeight w:hRule="exact" w:val="611"/>
          <w:jc w:val="center"/>
        </w:trPr>
        <w:tc>
          <w:tcPr>
            <w:tcW w:w="9159" w:type="dxa"/>
            <w:gridSpan w:val="2"/>
          </w:tcPr>
          <w:p w14:paraId="1C60B85E" w14:textId="77777777" w:rsidR="006E5B61" w:rsidRDefault="00000000">
            <w:pPr>
              <w:spacing w:line="520" w:lineRule="exact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执行标准（规章制度、法规）：</w:t>
            </w:r>
            <w:bookmarkStart w:id="0" w:name="OLE_LINK1"/>
            <w:r w:rsidRPr="00463535">
              <w:rPr>
                <w:rFonts w:ascii="宋体" w:hAnsi="宋体" w:hint="eastAsia"/>
                <w:sz w:val="24"/>
                <w:szCs w:val="24"/>
              </w:rPr>
              <w:t>GB/T10060-2023</w:t>
            </w:r>
            <w:bookmarkEnd w:id="0"/>
            <w:r w:rsidRPr="00463535">
              <w:rPr>
                <w:rFonts w:ascii="宋体" w:hAnsi="宋体" w:hint="eastAsia"/>
                <w:sz w:val="24"/>
                <w:szCs w:val="24"/>
              </w:rPr>
              <w:t>、GB/T10058-2023、GB/T7588.1-2020</w:t>
            </w:r>
            <w:r w:rsidRPr="00463535">
              <w:rPr>
                <w:rFonts w:hint="eastAsia"/>
                <w:kern w:val="0"/>
                <w:sz w:val="24"/>
                <w:szCs w:val="24"/>
              </w:rPr>
              <w:t>。</w:t>
            </w:r>
          </w:p>
        </w:tc>
      </w:tr>
    </w:tbl>
    <w:tbl>
      <w:tblPr>
        <w:tblW w:w="91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134"/>
        <w:gridCol w:w="5528"/>
        <w:gridCol w:w="1362"/>
      </w:tblGrid>
      <w:tr w:rsidR="006E5B61" w14:paraId="5478A756" w14:textId="77777777">
        <w:trPr>
          <w:trHeight w:hRule="exact" w:val="575"/>
          <w:tblHeader/>
          <w:jc w:val="center"/>
        </w:trPr>
        <w:tc>
          <w:tcPr>
            <w:tcW w:w="1137" w:type="dxa"/>
            <w:shd w:val="clear" w:color="auto" w:fill="FFFFFF" w:themeFill="background1"/>
            <w:vAlign w:val="center"/>
          </w:tcPr>
          <w:p w14:paraId="668C7CA3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编号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967539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项目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451BD6C9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要求内容</w:t>
            </w:r>
          </w:p>
        </w:tc>
        <w:tc>
          <w:tcPr>
            <w:tcW w:w="1362" w:type="dxa"/>
            <w:shd w:val="clear" w:color="auto" w:fill="FFFFFF" w:themeFill="background1"/>
            <w:vAlign w:val="center"/>
          </w:tcPr>
          <w:p w14:paraId="580BB702" w14:textId="77777777" w:rsidR="006E5B61" w:rsidRDefault="00000000">
            <w:pPr>
              <w:spacing w:line="5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必须/期望</w:t>
            </w:r>
          </w:p>
        </w:tc>
      </w:tr>
      <w:tr w:rsidR="006E5B61" w14:paraId="1000240B" w14:textId="77777777">
        <w:trPr>
          <w:trHeight w:val="599"/>
          <w:jc w:val="center"/>
        </w:trPr>
        <w:tc>
          <w:tcPr>
            <w:tcW w:w="1137" w:type="dxa"/>
            <w:vAlign w:val="center"/>
          </w:tcPr>
          <w:p w14:paraId="33B85F64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URS01</w:t>
            </w:r>
          </w:p>
        </w:tc>
        <w:tc>
          <w:tcPr>
            <w:tcW w:w="1134" w:type="dxa"/>
            <w:vAlign w:val="center"/>
          </w:tcPr>
          <w:p w14:paraId="43304E4D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设备工艺或性能要求</w:t>
            </w:r>
          </w:p>
        </w:tc>
        <w:tc>
          <w:tcPr>
            <w:tcW w:w="5528" w:type="dxa"/>
            <w:vAlign w:val="center"/>
          </w:tcPr>
          <w:p w14:paraId="2F38CB0C" w14:textId="558AF567" w:rsidR="006E5B61" w:rsidRDefault="00000000">
            <w:pPr>
              <w:pStyle w:val="a6"/>
              <w:shd w:val="clear" w:color="auto" w:fill="FFFFFF"/>
              <w:rPr>
                <w:rFonts w:ascii="宋体" w:hAnsi="宋体" w:hint="eastAsia"/>
                <w:sz w:val="24"/>
              </w:rPr>
            </w:pPr>
            <w:r w:rsidRPr="00463535">
              <w:rPr>
                <w:rFonts w:ascii="宋体" w:hAnsi="宋体" w:hint="eastAsia"/>
                <w:sz w:val="24"/>
              </w:rPr>
              <w:t>曳引驱动乘客</w:t>
            </w:r>
            <w:r w:rsidR="001A4FE9">
              <w:rPr>
                <w:rFonts w:ascii="宋体" w:hAnsi="宋体" w:hint="eastAsia"/>
                <w:sz w:val="24"/>
              </w:rPr>
              <w:t>（消防）</w:t>
            </w:r>
            <w:r w:rsidRPr="00463535">
              <w:rPr>
                <w:rFonts w:ascii="宋体" w:hAnsi="宋体" w:hint="eastAsia"/>
                <w:sz w:val="24"/>
              </w:rPr>
              <w:t>电梯1台，设备应满足电梯设计、制造、安装、运行等法规要求。并提供相关技术制造许可及特种设备试验报告。</w:t>
            </w:r>
          </w:p>
        </w:tc>
        <w:tc>
          <w:tcPr>
            <w:tcW w:w="1362" w:type="dxa"/>
            <w:vAlign w:val="center"/>
          </w:tcPr>
          <w:p w14:paraId="30D2547E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514A61AC" w14:textId="77777777">
        <w:trPr>
          <w:jc w:val="center"/>
        </w:trPr>
        <w:tc>
          <w:tcPr>
            <w:tcW w:w="1137" w:type="dxa"/>
            <w:vAlign w:val="center"/>
          </w:tcPr>
          <w:p w14:paraId="70736B4C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URS02</w:t>
            </w:r>
          </w:p>
        </w:tc>
        <w:tc>
          <w:tcPr>
            <w:tcW w:w="1134" w:type="dxa"/>
            <w:vAlign w:val="center"/>
          </w:tcPr>
          <w:p w14:paraId="16E83062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安全要求</w:t>
            </w:r>
          </w:p>
        </w:tc>
        <w:tc>
          <w:tcPr>
            <w:tcW w:w="5528" w:type="dxa"/>
            <w:vAlign w:val="center"/>
          </w:tcPr>
          <w:p w14:paraId="6494D71F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用电设备应具备良好的过流保护和接地保护。</w:t>
            </w:r>
          </w:p>
        </w:tc>
        <w:tc>
          <w:tcPr>
            <w:tcW w:w="1362" w:type="dxa"/>
            <w:vAlign w:val="center"/>
          </w:tcPr>
          <w:p w14:paraId="3D0DB0F4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0D5C26DC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2D91E5F1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URS03</w:t>
            </w:r>
          </w:p>
        </w:tc>
        <w:tc>
          <w:tcPr>
            <w:tcW w:w="1134" w:type="dxa"/>
            <w:vAlign w:val="center"/>
          </w:tcPr>
          <w:p w14:paraId="512F1BF3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安装区域及位置要求</w:t>
            </w:r>
          </w:p>
        </w:tc>
        <w:tc>
          <w:tcPr>
            <w:tcW w:w="5528" w:type="dxa"/>
            <w:vAlign w:val="center"/>
          </w:tcPr>
          <w:p w14:paraId="17502B79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sz w:val="24"/>
                <w:szCs w:val="24"/>
              </w:rPr>
              <w:t>厂房内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□厂房外</w:t>
            </w:r>
          </w:p>
          <w:p w14:paraId="79A06D89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非防爆区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□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防爆区 </w:t>
            </w:r>
          </w:p>
          <w:p w14:paraId="1A9723E6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其他要求：无。</w:t>
            </w:r>
          </w:p>
        </w:tc>
        <w:tc>
          <w:tcPr>
            <w:tcW w:w="1362" w:type="dxa"/>
            <w:vAlign w:val="center"/>
          </w:tcPr>
          <w:p w14:paraId="3348DD3C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23291858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234B7428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URS04</w:t>
            </w:r>
          </w:p>
        </w:tc>
        <w:tc>
          <w:tcPr>
            <w:tcW w:w="1134" w:type="dxa"/>
            <w:vAlign w:val="center"/>
          </w:tcPr>
          <w:p w14:paraId="20B3D8C8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安装环境要求</w:t>
            </w:r>
          </w:p>
        </w:tc>
        <w:tc>
          <w:tcPr>
            <w:tcW w:w="5528" w:type="dxa"/>
            <w:vAlign w:val="center"/>
          </w:tcPr>
          <w:p w14:paraId="2E90379D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非洁净区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□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洁净区 </w:t>
            </w:r>
          </w:p>
          <w:p w14:paraId="6DB25C65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温度范围：</w:t>
            </w:r>
            <w:r>
              <w:rPr>
                <w:rFonts w:ascii="宋体" w:hAnsi="宋体" w:hint="eastAsia"/>
                <w:sz w:val="24"/>
              </w:rPr>
              <w:t>10℃～35℃。</w:t>
            </w:r>
          </w:p>
          <w:p w14:paraId="6E8F9124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其他要求：无。</w:t>
            </w:r>
          </w:p>
        </w:tc>
        <w:tc>
          <w:tcPr>
            <w:tcW w:w="1362" w:type="dxa"/>
            <w:vAlign w:val="center"/>
          </w:tcPr>
          <w:p w14:paraId="14BFF510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55E741FC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7A979DEA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URS05</w:t>
            </w:r>
          </w:p>
        </w:tc>
        <w:tc>
          <w:tcPr>
            <w:tcW w:w="1134" w:type="dxa"/>
            <w:vAlign w:val="center"/>
          </w:tcPr>
          <w:p w14:paraId="259211D2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电力要求</w:t>
            </w:r>
          </w:p>
        </w:tc>
        <w:tc>
          <w:tcPr>
            <w:tcW w:w="5528" w:type="dxa"/>
            <w:vAlign w:val="center"/>
          </w:tcPr>
          <w:p w14:paraId="6FC269D9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用电设备使用三相五线制</w:t>
            </w:r>
            <w:r>
              <w:rPr>
                <w:rFonts w:ascii="宋体" w:hAnsi="宋体"/>
                <w:sz w:val="24"/>
                <w:szCs w:val="24"/>
              </w:rPr>
              <w:t xml:space="preserve"> 380</w:t>
            </w:r>
            <w:r>
              <w:rPr>
                <w:rFonts w:ascii="宋体" w:hAnsi="宋体" w:hint="eastAsia"/>
                <w:sz w:val="24"/>
                <w:szCs w:val="24"/>
              </w:rPr>
              <w:t>伏特</w:t>
            </w:r>
            <w:r>
              <w:rPr>
                <w:rFonts w:ascii="宋体" w:hAnsi="宋体"/>
                <w:sz w:val="24"/>
                <w:szCs w:val="24"/>
              </w:rPr>
              <w:t>/50</w:t>
            </w:r>
            <w:r>
              <w:rPr>
                <w:rFonts w:ascii="宋体" w:hAnsi="宋体" w:hint="eastAsia"/>
                <w:sz w:val="24"/>
                <w:szCs w:val="24"/>
              </w:rPr>
              <w:t>赫兹电源供电。</w:t>
            </w:r>
          </w:p>
        </w:tc>
        <w:tc>
          <w:tcPr>
            <w:tcW w:w="1362" w:type="dxa"/>
            <w:vAlign w:val="center"/>
          </w:tcPr>
          <w:p w14:paraId="10638B64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2F0879C4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23DB4567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URS06</w:t>
            </w:r>
          </w:p>
        </w:tc>
        <w:tc>
          <w:tcPr>
            <w:tcW w:w="1134" w:type="dxa"/>
            <w:vAlign w:val="center"/>
          </w:tcPr>
          <w:p w14:paraId="2E0246A1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设施/公用系统</w:t>
            </w:r>
          </w:p>
        </w:tc>
        <w:tc>
          <w:tcPr>
            <w:tcW w:w="5528" w:type="dxa"/>
            <w:vAlign w:val="center"/>
          </w:tcPr>
          <w:p w14:paraId="285C4989" w14:textId="58EBA1D0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 w:rsidRPr="00F56C90">
              <w:rPr>
                <w:rFonts w:ascii="宋体" w:hAnsi="宋体" w:hint="eastAsia"/>
                <w:sz w:val="24"/>
                <w:szCs w:val="24"/>
              </w:rPr>
              <w:t>利用现有电梯井道及设施，拆除原有电梯</w:t>
            </w:r>
            <w:r w:rsidR="00522988">
              <w:rPr>
                <w:rFonts w:ascii="宋体" w:hAnsi="宋体" w:hint="eastAsia"/>
                <w:sz w:val="24"/>
                <w:szCs w:val="24"/>
              </w:rPr>
              <w:t>，</w:t>
            </w:r>
            <w:r w:rsidRPr="00F56C90">
              <w:rPr>
                <w:rFonts w:ascii="宋体" w:hAnsi="宋体" w:hint="eastAsia"/>
                <w:sz w:val="24"/>
                <w:szCs w:val="24"/>
              </w:rPr>
              <w:t>将拆除</w:t>
            </w:r>
            <w:r w:rsidR="00723385">
              <w:rPr>
                <w:rFonts w:ascii="宋体" w:hAnsi="宋体" w:hint="eastAsia"/>
                <w:sz w:val="24"/>
                <w:szCs w:val="24"/>
              </w:rPr>
              <w:t>设备、</w:t>
            </w:r>
            <w:r w:rsidRPr="00F56C90">
              <w:rPr>
                <w:rFonts w:ascii="宋体" w:hAnsi="宋体" w:hint="eastAsia"/>
                <w:sz w:val="24"/>
                <w:szCs w:val="24"/>
              </w:rPr>
              <w:t>部件</w:t>
            </w:r>
            <w:r w:rsidR="00723385">
              <w:rPr>
                <w:rFonts w:ascii="宋体" w:hAnsi="宋体" w:hint="eastAsia"/>
                <w:sz w:val="24"/>
                <w:szCs w:val="24"/>
              </w:rPr>
              <w:t>等</w:t>
            </w:r>
            <w:r w:rsidRPr="00F56C90">
              <w:rPr>
                <w:rFonts w:ascii="宋体" w:hAnsi="宋体" w:hint="eastAsia"/>
                <w:sz w:val="24"/>
                <w:szCs w:val="24"/>
              </w:rPr>
              <w:t>运至指定位置，安装新电梯，并保持原有呼梯盒美观度。</w:t>
            </w:r>
          </w:p>
        </w:tc>
        <w:tc>
          <w:tcPr>
            <w:tcW w:w="1362" w:type="dxa"/>
            <w:vAlign w:val="center"/>
          </w:tcPr>
          <w:p w14:paraId="777DC556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335A8B92" w14:textId="77777777">
        <w:trPr>
          <w:trHeight w:val="603"/>
          <w:jc w:val="center"/>
        </w:trPr>
        <w:tc>
          <w:tcPr>
            <w:tcW w:w="1137" w:type="dxa"/>
            <w:vAlign w:val="center"/>
          </w:tcPr>
          <w:p w14:paraId="7334220D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URS07</w:t>
            </w:r>
          </w:p>
        </w:tc>
        <w:tc>
          <w:tcPr>
            <w:tcW w:w="1134" w:type="dxa"/>
            <w:vAlign w:val="center"/>
          </w:tcPr>
          <w:p w14:paraId="320B425C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外观及材质要求</w:t>
            </w:r>
          </w:p>
        </w:tc>
        <w:tc>
          <w:tcPr>
            <w:tcW w:w="5528" w:type="dxa"/>
            <w:vAlign w:val="center"/>
          </w:tcPr>
          <w:p w14:paraId="74FDA427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设备构造布局设计合理，美观大方，设备内外材质应具备一定的耐腐蚀能力，内部材质应满足功能要求。</w:t>
            </w:r>
          </w:p>
        </w:tc>
        <w:tc>
          <w:tcPr>
            <w:tcW w:w="1362" w:type="dxa"/>
            <w:vAlign w:val="center"/>
          </w:tcPr>
          <w:p w14:paraId="418F591D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1D346BA5" w14:textId="77777777">
        <w:trPr>
          <w:trHeight w:val="1173"/>
          <w:jc w:val="center"/>
        </w:trPr>
        <w:tc>
          <w:tcPr>
            <w:tcW w:w="1137" w:type="dxa"/>
            <w:vAlign w:val="center"/>
          </w:tcPr>
          <w:p w14:paraId="33A9384E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URS08</w:t>
            </w:r>
          </w:p>
        </w:tc>
        <w:tc>
          <w:tcPr>
            <w:tcW w:w="1134" w:type="dxa"/>
            <w:vAlign w:val="center"/>
          </w:tcPr>
          <w:p w14:paraId="7DE1E11F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性能及</w:t>
            </w:r>
            <w:r>
              <w:rPr>
                <w:rFonts w:ascii="宋体" w:hAnsi="宋体"/>
                <w:sz w:val="24"/>
                <w:szCs w:val="24"/>
              </w:rPr>
              <w:t>技术要求</w:t>
            </w:r>
          </w:p>
        </w:tc>
        <w:tc>
          <w:tcPr>
            <w:tcW w:w="5528" w:type="dxa"/>
            <w:vAlign w:val="center"/>
          </w:tcPr>
          <w:p w14:paraId="5D866BD4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具体见后附表格。所需性能及技术参数若优于技术要求，应列出具体数值；若不满足技术参数，应给予偏差说明。</w:t>
            </w:r>
          </w:p>
        </w:tc>
        <w:tc>
          <w:tcPr>
            <w:tcW w:w="1362" w:type="dxa"/>
            <w:vAlign w:val="center"/>
          </w:tcPr>
          <w:p w14:paraId="08E390BE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6F83496C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7F124944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URS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7B91BBF9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控制系统要求</w:t>
            </w:r>
          </w:p>
        </w:tc>
        <w:tc>
          <w:tcPr>
            <w:tcW w:w="5528" w:type="dxa"/>
            <w:vAlign w:val="center"/>
          </w:tcPr>
          <w:p w14:paraId="20E52C7B" w14:textId="77777777" w:rsidR="006E5B61" w:rsidRDefault="00000000">
            <w:pPr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见性能及技术要求。</w:t>
            </w:r>
          </w:p>
        </w:tc>
        <w:tc>
          <w:tcPr>
            <w:tcW w:w="1362" w:type="dxa"/>
            <w:vAlign w:val="center"/>
          </w:tcPr>
          <w:p w14:paraId="12E82940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1F97B164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1AA4B7E3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URS10</w:t>
            </w:r>
          </w:p>
        </w:tc>
        <w:tc>
          <w:tcPr>
            <w:tcW w:w="1134" w:type="dxa"/>
            <w:vAlign w:val="center"/>
          </w:tcPr>
          <w:p w14:paraId="3C2F387C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仪表要求</w:t>
            </w:r>
          </w:p>
        </w:tc>
        <w:tc>
          <w:tcPr>
            <w:tcW w:w="5528" w:type="dxa"/>
            <w:vAlign w:val="center"/>
          </w:tcPr>
          <w:p w14:paraId="7A96CFA6" w14:textId="77777777" w:rsidR="006E5B61" w:rsidRDefault="00000000">
            <w:pPr>
              <w:tabs>
                <w:tab w:val="left" w:pos="312"/>
              </w:tabs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设备及附属仪表应符合国家标准，可通过计量检定。</w:t>
            </w:r>
          </w:p>
        </w:tc>
        <w:tc>
          <w:tcPr>
            <w:tcW w:w="1362" w:type="dxa"/>
            <w:vAlign w:val="center"/>
          </w:tcPr>
          <w:p w14:paraId="06A91502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52BED5F0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197CFDA1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URS11</w:t>
            </w:r>
          </w:p>
        </w:tc>
        <w:tc>
          <w:tcPr>
            <w:tcW w:w="1134" w:type="dxa"/>
            <w:vAlign w:val="center"/>
          </w:tcPr>
          <w:p w14:paraId="6B1ADB15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清洁要求</w:t>
            </w:r>
          </w:p>
        </w:tc>
        <w:tc>
          <w:tcPr>
            <w:tcW w:w="5528" w:type="dxa"/>
            <w:vAlign w:val="center"/>
          </w:tcPr>
          <w:p w14:paraId="0053AD6B" w14:textId="77777777" w:rsidR="006E5B61" w:rsidRDefault="00000000">
            <w:pPr>
              <w:tabs>
                <w:tab w:val="left" w:pos="312"/>
              </w:tabs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设备外表面易于清洁。</w:t>
            </w:r>
          </w:p>
        </w:tc>
        <w:tc>
          <w:tcPr>
            <w:tcW w:w="1362" w:type="dxa"/>
            <w:vAlign w:val="center"/>
          </w:tcPr>
          <w:p w14:paraId="25308DDB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2EAD70CE" w14:textId="77777777">
        <w:trPr>
          <w:trHeight w:val="514"/>
          <w:jc w:val="center"/>
        </w:trPr>
        <w:tc>
          <w:tcPr>
            <w:tcW w:w="1137" w:type="dxa"/>
            <w:vAlign w:val="center"/>
          </w:tcPr>
          <w:p w14:paraId="7E223612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URS12</w:t>
            </w:r>
          </w:p>
        </w:tc>
        <w:tc>
          <w:tcPr>
            <w:tcW w:w="1134" w:type="dxa"/>
            <w:vAlign w:val="center"/>
          </w:tcPr>
          <w:p w14:paraId="0181413C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润滑剂要求</w:t>
            </w:r>
          </w:p>
        </w:tc>
        <w:tc>
          <w:tcPr>
            <w:tcW w:w="5528" w:type="dxa"/>
            <w:vAlign w:val="center"/>
          </w:tcPr>
          <w:p w14:paraId="56B05577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设备使用的润滑剂应安全无害。</w:t>
            </w:r>
          </w:p>
        </w:tc>
        <w:tc>
          <w:tcPr>
            <w:tcW w:w="1362" w:type="dxa"/>
            <w:vAlign w:val="center"/>
          </w:tcPr>
          <w:p w14:paraId="45CB98B0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3E6B3BA3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4ECD52A5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URS13</w:t>
            </w:r>
          </w:p>
        </w:tc>
        <w:tc>
          <w:tcPr>
            <w:tcW w:w="1134" w:type="dxa"/>
            <w:vAlign w:val="center"/>
          </w:tcPr>
          <w:p w14:paraId="35E86C8B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文件要求</w:t>
            </w:r>
          </w:p>
        </w:tc>
        <w:tc>
          <w:tcPr>
            <w:tcW w:w="5528" w:type="dxa"/>
            <w:vAlign w:val="center"/>
          </w:tcPr>
          <w:p w14:paraId="3098D9DA" w14:textId="77777777" w:rsidR="006E5B61" w:rsidRDefault="00000000">
            <w:pPr>
              <w:numPr>
                <w:ilvl w:val="0"/>
                <w:numId w:val="1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乙方需编制资料交接清单，双方交接人员确认签字。</w:t>
            </w:r>
          </w:p>
          <w:p w14:paraId="72EA535D" w14:textId="77777777" w:rsidR="006E5B61" w:rsidRDefault="00000000">
            <w:pPr>
              <w:numPr>
                <w:ilvl w:val="0"/>
                <w:numId w:val="1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乙方需提供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份纸版资料和1份电子版资料。</w:t>
            </w:r>
          </w:p>
          <w:p w14:paraId="228D0874" w14:textId="77777777" w:rsidR="006E5B61" w:rsidRDefault="00000000">
            <w:pPr>
              <w:numPr>
                <w:ilvl w:val="0"/>
                <w:numId w:val="1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乙方需提供资料明细：</w:t>
            </w:r>
          </w:p>
          <w:p w14:paraId="178A12C0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产品使用说明书</w:t>
            </w:r>
          </w:p>
          <w:p w14:paraId="26FE039A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sz w:val="24"/>
                <w:szCs w:val="24"/>
              </w:rPr>
              <w:t>维护保养手册（或者包含在说明书中）</w:t>
            </w:r>
          </w:p>
          <w:p w14:paraId="79DCF918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sz w:val="24"/>
                <w:szCs w:val="24"/>
              </w:rPr>
              <w:t>报警清单和处理办法（或者包含在说明书中）</w:t>
            </w:r>
          </w:p>
          <w:p w14:paraId="2D4CF8DE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验证相关材料见URS15</w:t>
            </w:r>
          </w:p>
        </w:tc>
        <w:tc>
          <w:tcPr>
            <w:tcW w:w="1362" w:type="dxa"/>
            <w:vAlign w:val="center"/>
          </w:tcPr>
          <w:p w14:paraId="7CF42CE5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7BE6D1FE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32DBAC2A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URS14</w:t>
            </w:r>
          </w:p>
        </w:tc>
        <w:tc>
          <w:tcPr>
            <w:tcW w:w="1134" w:type="dxa"/>
            <w:vAlign w:val="center"/>
          </w:tcPr>
          <w:p w14:paraId="306899D4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设备转运</w:t>
            </w:r>
            <w:r>
              <w:rPr>
                <w:rFonts w:ascii="宋体" w:hAnsi="宋体" w:hint="eastAsia"/>
                <w:sz w:val="24"/>
                <w:szCs w:val="24"/>
              </w:rPr>
              <w:t>要求</w:t>
            </w:r>
          </w:p>
        </w:tc>
        <w:tc>
          <w:tcPr>
            <w:tcW w:w="5528" w:type="dxa"/>
            <w:vAlign w:val="center"/>
          </w:tcPr>
          <w:p w14:paraId="37E23A4D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1.乙方需将设备运输至甲方指定地点，</w:t>
            </w:r>
            <w:r>
              <w:rPr>
                <w:rFonts w:asciiTheme="minorEastAsia" w:eastAsiaTheme="minorEastAsia" w:hAnsiTheme="minorEastAsia" w:cs="Arial"/>
                <w:sz w:val="24"/>
              </w:rPr>
              <w:t>应使用可靠的包装形式以保证设备运输安全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，设备</w:t>
            </w:r>
            <w:r>
              <w:rPr>
                <w:rFonts w:asciiTheme="minorEastAsia" w:eastAsiaTheme="minorEastAsia" w:hAnsiTheme="minorEastAsia" w:cs="Arial"/>
                <w:sz w:val="24"/>
              </w:rPr>
              <w:t>到货拆箱时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乙方</w:t>
            </w:r>
            <w:r>
              <w:rPr>
                <w:rFonts w:asciiTheme="minorEastAsia" w:eastAsiaTheme="minorEastAsia" w:hAnsiTheme="minorEastAsia" w:cs="Arial"/>
                <w:sz w:val="24"/>
              </w:rPr>
              <w:t>必须陪同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甲方</w:t>
            </w:r>
            <w:r>
              <w:rPr>
                <w:rFonts w:asciiTheme="minorEastAsia" w:eastAsiaTheme="minorEastAsia" w:hAnsiTheme="minorEastAsia" w:cs="Arial"/>
                <w:sz w:val="24"/>
              </w:rPr>
              <w:t>人员进行拆</w:t>
            </w:r>
            <w:proofErr w:type="gramStart"/>
            <w:r>
              <w:rPr>
                <w:rFonts w:asciiTheme="minorEastAsia" w:eastAsiaTheme="minorEastAsia" w:hAnsiTheme="minorEastAsia" w:cs="Arial"/>
                <w:sz w:val="24"/>
              </w:rPr>
              <w:t>箱,</w:t>
            </w:r>
            <w:proofErr w:type="gramEnd"/>
            <w:r>
              <w:rPr>
                <w:rFonts w:asciiTheme="minorEastAsia" w:eastAsiaTheme="minorEastAsia" w:hAnsiTheme="minorEastAsia" w:cs="Arial"/>
                <w:sz w:val="24"/>
              </w:rPr>
              <w:t>如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乙方</w:t>
            </w:r>
            <w:r>
              <w:rPr>
                <w:rFonts w:asciiTheme="minorEastAsia" w:eastAsiaTheme="minorEastAsia" w:hAnsiTheme="minorEastAsia" w:cs="Arial"/>
                <w:sz w:val="24"/>
              </w:rPr>
              <w:t>授权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甲</w:t>
            </w:r>
            <w:r>
              <w:rPr>
                <w:rFonts w:asciiTheme="minorEastAsia" w:eastAsiaTheme="minorEastAsia" w:hAnsiTheme="minorEastAsia" w:cs="Arial"/>
                <w:sz w:val="24"/>
              </w:rPr>
              <w:t>方自行拆</w:t>
            </w:r>
            <w:proofErr w:type="gramStart"/>
            <w:r>
              <w:rPr>
                <w:rFonts w:asciiTheme="minorEastAsia" w:eastAsiaTheme="minorEastAsia" w:hAnsiTheme="minorEastAsia" w:cs="Arial"/>
                <w:sz w:val="24"/>
              </w:rPr>
              <w:t>箱,</w:t>
            </w:r>
            <w:proofErr w:type="gramEnd"/>
            <w:r>
              <w:rPr>
                <w:rFonts w:asciiTheme="minorEastAsia" w:eastAsiaTheme="minorEastAsia" w:hAnsiTheme="minorEastAsia" w:cs="Arial"/>
                <w:sz w:val="24"/>
              </w:rPr>
              <w:t>拆箱后如发现机器及零配件有任何损坏、缺少，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乙方</w:t>
            </w:r>
            <w:r>
              <w:rPr>
                <w:rFonts w:asciiTheme="minorEastAsia" w:eastAsiaTheme="minorEastAsia" w:hAnsiTheme="minorEastAsia" w:cs="Arial"/>
                <w:sz w:val="24"/>
              </w:rPr>
              <w:t>应负全责不得推诿。</w:t>
            </w:r>
          </w:p>
          <w:p w14:paraId="7CE35F1B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设备安装职责：</w:t>
            </w:r>
          </w:p>
          <w:p w14:paraId="39C4856C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□甲方（乙方指导）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乙方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14:paraId="433F4864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.设备调试职责：</w:t>
            </w:r>
          </w:p>
          <w:p w14:paraId="6DC8FB18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乙方将设备调试运行正常后交付甲方。</w:t>
            </w:r>
          </w:p>
          <w:p w14:paraId="5255AE98" w14:textId="77777777" w:rsidR="006E5B61" w:rsidRDefault="00000000">
            <w:pPr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乙方负责进行设备调试直至运行正常。</w:t>
            </w:r>
          </w:p>
        </w:tc>
        <w:tc>
          <w:tcPr>
            <w:tcW w:w="1362" w:type="dxa"/>
            <w:vAlign w:val="center"/>
          </w:tcPr>
          <w:p w14:paraId="3C17E632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2649BB27" w14:textId="77777777">
        <w:trPr>
          <w:trHeight w:val="652"/>
          <w:jc w:val="center"/>
        </w:trPr>
        <w:tc>
          <w:tcPr>
            <w:tcW w:w="1137" w:type="dxa"/>
            <w:vAlign w:val="center"/>
          </w:tcPr>
          <w:p w14:paraId="61130890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URS15</w:t>
            </w:r>
          </w:p>
        </w:tc>
        <w:tc>
          <w:tcPr>
            <w:tcW w:w="1134" w:type="dxa"/>
            <w:vAlign w:val="center"/>
          </w:tcPr>
          <w:p w14:paraId="323C6FEE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验证/确认需求</w:t>
            </w:r>
          </w:p>
        </w:tc>
        <w:tc>
          <w:tcPr>
            <w:tcW w:w="5528" w:type="dxa"/>
            <w:vAlign w:val="center"/>
          </w:tcPr>
          <w:p w14:paraId="539EBB5A" w14:textId="77777777" w:rsidR="006E5B61" w:rsidRDefault="00000000">
            <w:pPr>
              <w:tabs>
                <w:tab w:val="left" w:pos="312"/>
              </w:tabs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乙方协助甲方进行设备验证，并提供相关技术支持，需按甲方要求配合甲方设备验证等相关工作。</w:t>
            </w:r>
          </w:p>
          <w:p w14:paraId="0B8646E3" w14:textId="77777777" w:rsidR="006E5B61" w:rsidRDefault="00000000">
            <w:pPr>
              <w:tabs>
                <w:tab w:val="left" w:pos="312"/>
              </w:tabs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乙方需提供的验证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材料:</w:t>
            </w:r>
            <w:proofErr w:type="gramEnd"/>
          </w:p>
          <w:p w14:paraId="395A281D" w14:textId="77777777" w:rsidR="006E5B61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□无</w:t>
            </w:r>
          </w:p>
          <w:p w14:paraId="52C1BC79" w14:textId="77777777" w:rsidR="006E5B61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="Arial"/>
                <w:sz w:val="24"/>
              </w:rPr>
              <w:t>IQ、OQ、PQ文件材料一份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。</w:t>
            </w:r>
          </w:p>
          <w:p w14:paraId="6D6842EC" w14:textId="77777777" w:rsidR="006E5B61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设备出厂检测报告。</w:t>
            </w:r>
          </w:p>
          <w:p w14:paraId="53DC5730" w14:textId="77777777" w:rsidR="006E5B61" w:rsidRDefault="00000000">
            <w:pPr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□主要材料的材质证明。</w:t>
            </w:r>
          </w:p>
          <w:p w14:paraId="4709A53A" w14:textId="77777777" w:rsidR="006E5B61" w:rsidRDefault="00000000">
            <w:pPr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□其他：</w:t>
            </w:r>
          </w:p>
        </w:tc>
        <w:tc>
          <w:tcPr>
            <w:tcW w:w="1362" w:type="dxa"/>
            <w:vAlign w:val="center"/>
          </w:tcPr>
          <w:p w14:paraId="58148546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必须</w:t>
            </w:r>
          </w:p>
        </w:tc>
      </w:tr>
      <w:tr w:rsidR="006E5B61" w14:paraId="47330785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759D9025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URS16</w:t>
            </w:r>
          </w:p>
        </w:tc>
        <w:tc>
          <w:tcPr>
            <w:tcW w:w="1134" w:type="dxa"/>
            <w:vAlign w:val="center"/>
          </w:tcPr>
          <w:p w14:paraId="38AFD87F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服务与维护</w:t>
            </w:r>
          </w:p>
        </w:tc>
        <w:tc>
          <w:tcPr>
            <w:tcW w:w="5528" w:type="dxa"/>
            <w:vAlign w:val="center"/>
          </w:tcPr>
          <w:p w14:paraId="4D11601F" w14:textId="77777777" w:rsidR="006E5B61" w:rsidRDefault="00000000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设备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质保</w:t>
            </w:r>
            <w:r>
              <w:rPr>
                <w:rFonts w:asciiTheme="minorEastAsia" w:eastAsiaTheme="minorEastAsia" w:hAnsiTheme="minorEastAsia" w:cs="Arial"/>
                <w:sz w:val="24"/>
              </w:rPr>
              <w:t>期自终验收合格后算起12个月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。</w:t>
            </w:r>
          </w:p>
          <w:p w14:paraId="2EA152E4" w14:textId="77777777" w:rsidR="006E5B61" w:rsidRDefault="00000000">
            <w:pPr>
              <w:numPr>
                <w:ilvl w:val="0"/>
                <w:numId w:val="2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质保</w:t>
            </w:r>
            <w:r>
              <w:rPr>
                <w:rFonts w:asciiTheme="minorEastAsia" w:eastAsiaTheme="minorEastAsia" w:hAnsiTheme="minorEastAsia" w:cs="Arial"/>
                <w:sz w:val="24"/>
              </w:rPr>
              <w:t>期内，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乙</w:t>
            </w:r>
            <w:r>
              <w:rPr>
                <w:rFonts w:asciiTheme="minorEastAsia" w:eastAsiaTheme="minorEastAsia" w:hAnsiTheme="minorEastAsia" w:cs="Arial"/>
                <w:sz w:val="24"/>
              </w:rPr>
              <w:t>方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接到甲方通知后</w:t>
            </w:r>
            <w:r w:rsidRPr="009161E4">
              <w:rPr>
                <w:rFonts w:asciiTheme="minorEastAsia" w:eastAsiaTheme="minorEastAsia" w:hAnsiTheme="minorEastAsia" w:cs="Arial" w:hint="eastAsia"/>
                <w:sz w:val="24"/>
              </w:rPr>
              <w:t>8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小时内到达现场，</w:t>
            </w:r>
            <w:r>
              <w:rPr>
                <w:rFonts w:asciiTheme="minorEastAsia" w:eastAsiaTheme="minorEastAsia" w:hAnsiTheme="minorEastAsia" w:cs="Arial"/>
                <w:sz w:val="24"/>
              </w:rPr>
              <w:t>免费为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甲</w:t>
            </w:r>
            <w:r>
              <w:rPr>
                <w:rFonts w:asciiTheme="minorEastAsia" w:eastAsiaTheme="minorEastAsia" w:hAnsiTheme="minorEastAsia" w:cs="Arial"/>
                <w:sz w:val="24"/>
              </w:rPr>
              <w:t>方维修设备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由于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质量原因损坏的</w:t>
            </w:r>
            <w:r>
              <w:rPr>
                <w:rFonts w:asciiTheme="minorEastAsia" w:eastAsiaTheme="minorEastAsia" w:hAnsiTheme="minorEastAsia" w:cs="Arial"/>
                <w:sz w:val="24"/>
              </w:rPr>
              <w:t>零部件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应</w:t>
            </w:r>
            <w:r>
              <w:rPr>
                <w:rFonts w:asciiTheme="minorEastAsia" w:eastAsiaTheme="minorEastAsia" w:hAnsiTheme="minorEastAsia" w:cs="Arial"/>
                <w:sz w:val="24"/>
              </w:rPr>
              <w:t>免费更换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。</w:t>
            </w:r>
          </w:p>
          <w:p w14:paraId="7DF5AF32" w14:textId="77777777" w:rsidR="006E5B61" w:rsidRDefault="00000000">
            <w:pPr>
              <w:numPr>
                <w:ilvl w:val="0"/>
                <w:numId w:val="2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乙方需</w:t>
            </w:r>
            <w:r>
              <w:rPr>
                <w:rFonts w:asciiTheme="minorEastAsia" w:eastAsiaTheme="minorEastAsia" w:hAnsiTheme="minorEastAsia" w:cs="Arial"/>
                <w:sz w:val="24"/>
              </w:rPr>
              <w:t>提供可满足一年设备运行需要的易损零部件及零部件清单（包括报价）。</w:t>
            </w:r>
          </w:p>
          <w:p w14:paraId="554EFE1C" w14:textId="77777777" w:rsidR="006E5B61" w:rsidRDefault="00000000">
            <w:pPr>
              <w:numPr>
                <w:ilvl w:val="0"/>
                <w:numId w:val="2"/>
              </w:num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其他要求：无。</w:t>
            </w:r>
          </w:p>
        </w:tc>
        <w:tc>
          <w:tcPr>
            <w:tcW w:w="1362" w:type="dxa"/>
            <w:vAlign w:val="center"/>
          </w:tcPr>
          <w:p w14:paraId="52775635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18358357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0BB4521C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URS17</w:t>
            </w:r>
          </w:p>
        </w:tc>
        <w:tc>
          <w:tcPr>
            <w:tcW w:w="1134" w:type="dxa"/>
            <w:vAlign w:val="center"/>
          </w:tcPr>
          <w:p w14:paraId="1FBEB904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供应商确认</w:t>
            </w:r>
          </w:p>
        </w:tc>
        <w:tc>
          <w:tcPr>
            <w:tcW w:w="5528" w:type="dxa"/>
            <w:vAlign w:val="center"/>
          </w:tcPr>
          <w:p w14:paraId="72CC94CF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供应商对URS各项目要求能否满足予以确认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362" w:type="dxa"/>
            <w:vAlign w:val="center"/>
          </w:tcPr>
          <w:p w14:paraId="2D75B88B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  <w:tr w:rsidR="006E5B61" w14:paraId="6A0A065D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57FC6816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URS18</w:t>
            </w:r>
          </w:p>
        </w:tc>
        <w:tc>
          <w:tcPr>
            <w:tcW w:w="1134" w:type="dxa"/>
            <w:vAlign w:val="center"/>
          </w:tcPr>
          <w:p w14:paraId="0931F8C6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节能环保要求</w:t>
            </w:r>
          </w:p>
        </w:tc>
        <w:tc>
          <w:tcPr>
            <w:tcW w:w="5528" w:type="dxa"/>
            <w:vAlign w:val="center"/>
          </w:tcPr>
          <w:p w14:paraId="5D21832B" w14:textId="77777777" w:rsidR="006E5B61" w:rsidRDefault="00000000">
            <w:pPr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="Segoe UI Symbol" w:eastAsiaTheme="minorEastAsia" w:hAnsi="Segoe UI Symbol" w:cs="Segoe UI Symbol"/>
                <w:sz w:val="24"/>
                <w:szCs w:val="24"/>
              </w:rPr>
              <w:t>☑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无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具体要求：</w:t>
            </w:r>
          </w:p>
        </w:tc>
        <w:tc>
          <w:tcPr>
            <w:tcW w:w="1362" w:type="dxa"/>
            <w:vAlign w:val="center"/>
          </w:tcPr>
          <w:p w14:paraId="69B1EE26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--</w:t>
            </w:r>
          </w:p>
        </w:tc>
      </w:tr>
      <w:tr w:rsidR="006E5B61" w14:paraId="36251DDD" w14:textId="77777777">
        <w:trPr>
          <w:trHeight w:val="476"/>
          <w:jc w:val="center"/>
        </w:trPr>
        <w:tc>
          <w:tcPr>
            <w:tcW w:w="1137" w:type="dxa"/>
            <w:vAlign w:val="center"/>
          </w:tcPr>
          <w:p w14:paraId="1DA30078" w14:textId="77777777" w:rsidR="006E5B61" w:rsidRDefault="000000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URS19</w:t>
            </w:r>
          </w:p>
        </w:tc>
        <w:tc>
          <w:tcPr>
            <w:tcW w:w="1134" w:type="dxa"/>
            <w:vAlign w:val="center"/>
          </w:tcPr>
          <w:p w14:paraId="1155B78A" w14:textId="77777777" w:rsidR="006E5B61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检验要求</w:t>
            </w:r>
          </w:p>
        </w:tc>
        <w:tc>
          <w:tcPr>
            <w:tcW w:w="5528" w:type="dxa"/>
            <w:vAlign w:val="center"/>
          </w:tcPr>
          <w:p w14:paraId="206EE899" w14:textId="77777777" w:rsidR="006E5B61" w:rsidRDefault="00000000">
            <w:pPr>
              <w:rPr>
                <w:rFonts w:ascii="Segoe UI Symbol" w:eastAsiaTheme="minorEastAsia" w:hAnsi="Segoe UI Symbol" w:cs="Segoe UI Symbol"/>
                <w:sz w:val="24"/>
                <w:szCs w:val="24"/>
              </w:rPr>
            </w:pPr>
            <w:r>
              <w:rPr>
                <w:rFonts w:ascii="Segoe UI Symbol" w:eastAsiaTheme="minorEastAsia" w:hAnsi="Segoe UI Symbol" w:cs="Segoe UI Symbol" w:hint="eastAsia"/>
                <w:sz w:val="24"/>
                <w:szCs w:val="24"/>
              </w:rPr>
              <w:t>根据《中华人民共和国特种设备安全法》规定，电梯需通过特种设备检测检验机构检验要求，获得电梯检验报告。提供电梯检验所需全部资料，包括但不限于电梯使用登记证，制造资料，安装资料，改造资料，监督检验报告等文件。</w:t>
            </w:r>
          </w:p>
        </w:tc>
        <w:tc>
          <w:tcPr>
            <w:tcW w:w="1362" w:type="dxa"/>
            <w:vAlign w:val="center"/>
          </w:tcPr>
          <w:p w14:paraId="59DE09A6" w14:textId="77777777" w:rsidR="006E5B61" w:rsidRDefault="00000000">
            <w:pPr>
              <w:spacing w:line="52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必须</w:t>
            </w:r>
          </w:p>
        </w:tc>
      </w:tr>
    </w:tbl>
    <w:p w14:paraId="48F78B17" w14:textId="77777777" w:rsidR="006E5B61" w:rsidRDefault="006E5B61">
      <w:pPr>
        <w:rPr>
          <w:sz w:val="32"/>
          <w:szCs w:val="32"/>
        </w:rPr>
      </w:pPr>
    </w:p>
    <w:p w14:paraId="5B9FC918" w14:textId="77777777" w:rsidR="006E5B61" w:rsidRDefault="0000000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URS08：电梯性能及技术要求</w:t>
      </w:r>
    </w:p>
    <w:tbl>
      <w:tblPr>
        <w:tblW w:w="90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2"/>
        <w:gridCol w:w="6378"/>
        <w:gridCol w:w="1303"/>
      </w:tblGrid>
      <w:tr w:rsidR="006E5B61" w14:paraId="2E32C230" w14:textId="77777777">
        <w:trPr>
          <w:trHeight w:hRule="exact" w:val="576"/>
          <w:tblHeader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BF29276" w14:textId="77777777" w:rsidR="006E5B61" w:rsidRDefault="000000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编号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3E96C31" w14:textId="77777777" w:rsidR="006E5B61" w:rsidRDefault="000000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要求内容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E87DE6" w14:textId="77777777" w:rsidR="006E5B61" w:rsidRDefault="00000000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  <w:r>
              <w:rPr>
                <w:rFonts w:ascii="Times New Roman" w:eastAsiaTheme="minorEastAsia" w:hAnsi="Times New Roman" w:cs="Times New Roman"/>
                <w:sz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</w:rPr>
              <w:t>期望</w:t>
            </w:r>
          </w:p>
        </w:tc>
      </w:tr>
      <w:tr w:rsidR="006E5B61" w14:paraId="6C86AC79" w14:textId="77777777">
        <w:trPr>
          <w:trHeight w:val="553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5078FC" w14:textId="77777777" w:rsidR="006E5B61" w:rsidRDefault="000000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3E5BAC" w14:textId="77777777" w:rsidR="006E5B61" w:rsidRPr="002078E3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宋体" w:hAnsi="宋体" w:cs="宋体" w:hint="eastAsia"/>
                <w:spacing w:val="-6"/>
                <w:sz w:val="24"/>
                <w:szCs w:val="24"/>
              </w:rPr>
              <w:t>自</w:t>
            </w:r>
            <w:r w:rsidRPr="002078E3">
              <w:rPr>
                <w:rFonts w:ascii="宋体" w:hAnsi="宋体" w:cs="宋体" w:hint="eastAsia"/>
                <w:spacing w:val="-4"/>
                <w:sz w:val="24"/>
                <w:szCs w:val="24"/>
              </w:rPr>
              <w:t>动运行状态时，电梯在运行过程中，响应内召的同时， 自动响应厅外上下召</w:t>
            </w:r>
            <w:r w:rsidRPr="002078E3">
              <w:rPr>
                <w:rFonts w:ascii="宋体" w:hAnsi="宋体" w:cs="宋体" w:hint="eastAsia"/>
                <w:spacing w:val="-1"/>
                <w:sz w:val="24"/>
                <w:szCs w:val="24"/>
              </w:rPr>
              <w:t>唤按钮信号，任何服务</w:t>
            </w:r>
            <w:r w:rsidRPr="002078E3">
              <w:rPr>
                <w:rFonts w:ascii="宋体" w:hAnsi="宋体" w:cs="宋体" w:hint="eastAsia"/>
                <w:sz w:val="24"/>
                <w:szCs w:val="24"/>
              </w:rPr>
              <w:t>层的乘客，都可通过登记上下召唤信号召唤电梯。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4FC6B5" w14:textId="77777777" w:rsidR="006E5B61" w:rsidRPr="002078E3" w:rsidRDefault="00000000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578FE0B5" w14:textId="77777777">
        <w:trPr>
          <w:trHeight w:val="56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9389EF" w14:textId="77777777" w:rsidR="006E5B61" w:rsidRDefault="000000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1F4B1A" w14:textId="77777777" w:rsidR="006E5B61" w:rsidRPr="002078E3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宋体" w:hAnsi="宋体" w:cs="宋体" w:hint="eastAsia"/>
                <w:spacing w:val="-1"/>
                <w:sz w:val="24"/>
                <w:szCs w:val="24"/>
              </w:rPr>
              <w:t>系统可根据设定</w:t>
            </w:r>
            <w:r w:rsidRPr="002078E3">
              <w:rPr>
                <w:rFonts w:ascii="宋体" w:hAnsi="宋体" w:cs="宋体" w:hint="eastAsia"/>
                <w:sz w:val="24"/>
                <w:szCs w:val="24"/>
              </w:rPr>
              <w:t>的时间自动判别召唤开门、指令开门、门保护开门、延时开门</w:t>
            </w:r>
            <w:r w:rsidRPr="002078E3">
              <w:rPr>
                <w:rFonts w:ascii="宋体" w:hAnsi="宋体" w:cs="宋体" w:hint="eastAsia"/>
                <w:spacing w:val="-1"/>
                <w:sz w:val="24"/>
                <w:szCs w:val="24"/>
              </w:rPr>
              <w:t>等开门保持时间</w:t>
            </w:r>
            <w:r w:rsidRPr="002078E3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90DD8B" w14:textId="77777777" w:rsidR="006E5B61" w:rsidRPr="002078E3" w:rsidRDefault="00000000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5D62C49F" w14:textId="77777777">
        <w:trPr>
          <w:trHeight w:val="555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AC56F8" w14:textId="77777777" w:rsidR="006E5B61" w:rsidRDefault="0000000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91526A" w14:textId="77777777" w:rsidR="006E5B61" w:rsidRPr="002078E3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宋体" w:hAnsi="宋体" w:cs="宋体" w:hint="eastAsia"/>
                <w:spacing w:val="-1"/>
                <w:sz w:val="24"/>
                <w:szCs w:val="24"/>
              </w:rPr>
              <w:t>系统可根据用</w:t>
            </w:r>
            <w:r w:rsidRPr="002078E3">
              <w:rPr>
                <w:rFonts w:ascii="宋体" w:hAnsi="宋体" w:cs="宋体" w:hint="eastAsia"/>
                <w:sz w:val="24"/>
                <w:szCs w:val="24"/>
              </w:rPr>
              <w:t>户需求选择关闭或激活某个或多个电梯服务楼层。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13A30C" w14:textId="77777777" w:rsidR="006E5B61" w:rsidRPr="002078E3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2ED6794E" w14:textId="77777777">
        <w:trPr>
          <w:trHeight w:val="563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11DE99F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9834C7" w14:textId="3BBD147E" w:rsidR="006E5B61" w:rsidRPr="002078E3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宋体" w:hAnsi="宋体" w:cs="宋体" w:hint="eastAsia"/>
                <w:spacing w:val="-1"/>
                <w:sz w:val="24"/>
                <w:szCs w:val="24"/>
              </w:rPr>
              <w:t>系统可以</w:t>
            </w:r>
            <w:r w:rsidRPr="002078E3">
              <w:rPr>
                <w:rFonts w:ascii="宋体" w:hAnsi="宋体" w:cs="宋体" w:hint="eastAsia"/>
                <w:sz w:val="24"/>
                <w:szCs w:val="24"/>
              </w:rPr>
              <w:t>设定分时服务时间段和相应的分时服务楼层。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2DA316" w14:textId="77777777" w:rsidR="006E5B61" w:rsidRPr="002078E3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78E3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70925BC1" w14:textId="77777777">
        <w:trPr>
          <w:trHeight w:val="532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F877E7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lastRenderedPageBreak/>
              <w:t>URS08-5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1CDF90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宋体" w:hAnsi="宋体" w:cs="宋体" w:hint="eastAsia"/>
                <w:spacing w:val="-5"/>
                <w:sz w:val="24"/>
                <w:szCs w:val="24"/>
              </w:rPr>
              <w:t>自动运行状态， 处于开门保持时，可以手动触发关门按钮，提前关门</w:t>
            </w:r>
            <w:r w:rsidRPr="00D13414">
              <w:rPr>
                <w:rFonts w:ascii="宋体" w:hAnsi="宋体" w:cs="宋体" w:hint="eastAsia"/>
                <w:spacing w:val="-2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980E4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4B2813D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D6EC68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381DD6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宋体" w:hAnsi="宋体" w:cs="宋体" w:hint="eastAsia"/>
                <w:spacing w:val="-1"/>
                <w:sz w:val="24"/>
                <w:szCs w:val="24"/>
              </w:rPr>
              <w:t>当轿门关闭过程中光幕被异物遮挡时</w:t>
            </w:r>
            <w:r w:rsidRPr="00D13414">
              <w:rPr>
                <w:rFonts w:ascii="宋体" w:hAnsi="宋体" w:cs="宋体" w:hint="eastAsia"/>
                <w:sz w:val="24"/>
                <w:szCs w:val="24"/>
              </w:rPr>
              <w:t>，电梯转为开门，但光幕保护在消防状态</w:t>
            </w:r>
            <w:r w:rsidRPr="00D13414">
              <w:rPr>
                <w:rFonts w:ascii="宋体" w:hAnsi="宋体" w:cs="宋体" w:hint="eastAsia"/>
                <w:spacing w:val="-4"/>
                <w:sz w:val="24"/>
                <w:szCs w:val="24"/>
              </w:rPr>
              <w:t>时</w:t>
            </w:r>
            <w:r w:rsidRPr="00D13414">
              <w:rPr>
                <w:rFonts w:ascii="宋体" w:hAnsi="宋体" w:cs="宋体" w:hint="eastAsia"/>
                <w:spacing w:val="-3"/>
                <w:sz w:val="24"/>
                <w:szCs w:val="24"/>
              </w:rPr>
              <w:t>不</w:t>
            </w:r>
            <w:r w:rsidRPr="00D13414">
              <w:rPr>
                <w:rFonts w:ascii="宋体" w:hAnsi="宋体" w:cs="宋体" w:hint="eastAsia"/>
                <w:spacing w:val="-2"/>
                <w:sz w:val="24"/>
                <w:szCs w:val="24"/>
              </w:rPr>
              <w:t>起作用。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DD5C3B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8715E5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8DA865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82189C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宋体" w:hAnsi="宋体" w:cs="宋体" w:hint="eastAsia"/>
                <w:spacing w:val="-6"/>
                <w:sz w:val="24"/>
                <w:szCs w:val="24"/>
              </w:rPr>
              <w:t>当超过设定时间</w:t>
            </w:r>
            <w:r w:rsidRPr="00D13414">
              <w:rPr>
                <w:rFonts w:ascii="宋体" w:hAnsi="宋体" w:cs="宋体" w:hint="eastAsia"/>
                <w:spacing w:val="-3"/>
                <w:sz w:val="24"/>
                <w:szCs w:val="24"/>
              </w:rPr>
              <w:t>，仍无运行指令时， 则自动切断轿厢内照明、风扇电源。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F7046B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7E1732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3D88AC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B1107F" w14:textId="77777777" w:rsidR="006E5B61" w:rsidRPr="00D13414" w:rsidRDefault="0000000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在开关门的过程中， 检测到门锁回路异常时， 自动重新开关门，并在设定的</w:t>
            </w:r>
            <w:r w:rsidRPr="00D1341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开关门次数后，提示故障</w:t>
            </w: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信息。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AD27BBA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DD5193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0A635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9132AE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如果电梯在持</w:t>
            </w:r>
            <w:r w:rsidRPr="00D1341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续开门超过开门保护时间后，开门到位信号仍然无效，电梯就会</w:t>
            </w:r>
            <w:r w:rsidRPr="00D13414">
              <w:rPr>
                <w:rFonts w:asciiTheme="minorEastAsia" w:eastAsiaTheme="minorEastAsia" w:hAnsiTheme="minorEastAsia" w:cs="宋体" w:hint="eastAsia"/>
                <w:spacing w:val="-16"/>
                <w:sz w:val="24"/>
                <w:szCs w:val="24"/>
              </w:rPr>
              <w:t>变成</w:t>
            </w:r>
            <w:r w:rsidRPr="00D13414">
              <w:rPr>
                <w:rFonts w:asciiTheme="minorEastAsia" w:eastAsiaTheme="minorEastAsia" w:hAnsiTheme="minorEastAsia" w:cs="宋体" w:hint="eastAsia"/>
                <w:spacing w:val="-9"/>
                <w:sz w:val="24"/>
                <w:szCs w:val="24"/>
              </w:rPr>
              <w:t>关</w:t>
            </w:r>
            <w:r w:rsidRPr="00D13414">
              <w:rPr>
                <w:rFonts w:asciiTheme="minorEastAsia" w:eastAsiaTheme="minorEastAsia" w:hAnsiTheme="minorEastAsia" w:cs="宋体" w:hint="eastAsia"/>
                <w:spacing w:val="-8"/>
                <w:sz w:val="24"/>
                <w:szCs w:val="24"/>
              </w:rPr>
              <w:t>门状态， 并在门关闭后，自动登记邻近层站运行。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521AA5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624B639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3419D5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CFE096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系统允许在电</w:t>
            </w:r>
            <w:r w:rsidRPr="00D13414"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梯加速的过程中截梯， 自动响应相应的服务楼层指令。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E7BD05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7855D7EA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39BFE1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82CA8B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乘客可以采用连续按动轿厢内或厅站指令</w:t>
            </w:r>
            <w:r w:rsidRPr="00D1341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按钮两次的方法来取消误登记的指令。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A10BFD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181DC92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491CEE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E77FBF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进</w:t>
            </w:r>
            <w:r w:rsidRPr="00D13414"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入司机操作，不自动关门，需要手动持续按住关门按钮，才能关门。在关门</w:t>
            </w: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过程中，如</w:t>
            </w:r>
            <w:r w:rsidRPr="00D1341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果松开关门按钮电梯会自动开门。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1C9F72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02C6BAE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9BBD1B6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691174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8"/>
                <w:sz w:val="24"/>
                <w:szCs w:val="24"/>
              </w:rPr>
              <w:t>当电梯处于非</w:t>
            </w:r>
            <w:r w:rsidRPr="00D13414">
              <w:rPr>
                <w:rFonts w:asciiTheme="minorEastAsia" w:eastAsiaTheme="minorEastAsia" w:hAnsiTheme="minorEastAsia" w:cs="宋体" w:hint="eastAsia"/>
                <w:spacing w:val="-7"/>
                <w:sz w:val="24"/>
                <w:szCs w:val="24"/>
              </w:rPr>
              <w:t>检</w:t>
            </w:r>
            <w:r w:rsidRPr="00D1341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修状态下，且未停在平层区，此时只要符合运行的安全要求，</w:t>
            </w:r>
            <w:r w:rsidRPr="00D1341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 </w:t>
            </w:r>
            <w:r w:rsidRPr="00D1341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电</w:t>
            </w:r>
            <w:r w:rsidRPr="00D13414"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梯</w:t>
            </w:r>
            <w:r w:rsidRPr="00D1341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将自动以慢速运行至平层区，然后开门。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CF5CEA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210EB5A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2BB0A1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23CFBB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系统可以识别出</w:t>
            </w:r>
            <w:r w:rsidRPr="00D1341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厅外召唤按钮的粘连情况，自动去除该粘连的召唤，避免电梯</w:t>
            </w:r>
            <w:r w:rsidRPr="00D1341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由于</w:t>
            </w:r>
            <w:r w:rsidRPr="00D1341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外召唤按钮的粘连情况而无法关门运行。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E4F819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5B96B39D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5B374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63C148" w14:textId="77777777" w:rsidR="006E5B61" w:rsidRPr="00D13414" w:rsidRDefault="0000000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电梯在运行前，自</w:t>
            </w:r>
            <w:r w:rsidRPr="00D13414"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动根据轿厢当前载重的情况，进行启动补偿，达到平滑启动</w:t>
            </w:r>
            <w:r w:rsidRPr="00D13414">
              <w:rPr>
                <w:rFonts w:asciiTheme="minorEastAsia" w:eastAsiaTheme="minorEastAsia" w:hAnsiTheme="minorEastAsia" w:cs="宋体" w:hint="eastAsia"/>
                <w:spacing w:val="-20"/>
                <w:sz w:val="24"/>
                <w:szCs w:val="24"/>
              </w:rPr>
              <w:t>效</w:t>
            </w:r>
            <w:r w:rsidRPr="00D13414"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果， 提高电梯舒适感。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FACCFC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277B61C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758698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B95907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7"/>
                <w:sz w:val="24"/>
                <w:szCs w:val="24"/>
              </w:rPr>
              <w:t>以距离为原则，自动运算生成运行曲线，没有爬行，直接停靠平层位置</w:t>
            </w:r>
            <w:r w:rsidRPr="00D13414">
              <w:rPr>
                <w:rFonts w:asciiTheme="minorEastAsia" w:eastAsiaTheme="minorEastAsia" w:hAnsiTheme="minorEastAsia" w:cs="宋体" w:hint="eastAsia"/>
                <w:spacing w:val="-5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9912EB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50BAC541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59229DD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35CC705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以</w:t>
            </w:r>
            <w:r w:rsidRPr="00D1341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距</w:t>
            </w:r>
            <w:r w:rsidRPr="00D13414">
              <w:rPr>
                <w:rFonts w:asciiTheme="minorEastAsia" w:eastAsiaTheme="minorEastAsia" w:hAnsiTheme="minorEastAsia" w:cs="宋体" w:hint="eastAsia"/>
                <w:spacing w:val="-5"/>
                <w:sz w:val="24"/>
                <w:szCs w:val="24"/>
              </w:rPr>
              <w:t>离为原则， 自动运算出最适合人机功能原理的速度曲线。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4BEC72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404532CE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82E2169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C487F9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自动运行状态下，电梯可自动记录</w:t>
            </w: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电梯运行的次数。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A1123A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2273CC2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BAECB7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URS08-19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180730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电</w:t>
            </w:r>
            <w:r w:rsidRPr="00D1341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梯可自动记录电梯累计工作小时、累计工作天数等状态。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D8AD0E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17ECAC5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6BB46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F3E0A0" w14:textId="77777777" w:rsidR="006E5B61" w:rsidRPr="00D13414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Theme="minorEastAsia" w:eastAsiaTheme="minorEastAsia" w:hAnsiTheme="minorEastAsia" w:cs="宋体" w:hint="eastAsia"/>
                <w:spacing w:val="-5"/>
                <w:sz w:val="24"/>
                <w:szCs w:val="24"/>
              </w:rPr>
              <w:t>具有VIP服务功能，优先直驶VI</w:t>
            </w:r>
            <w:r w:rsidRPr="00D1341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P</w:t>
            </w:r>
            <w:r w:rsidRPr="00D13414">
              <w:rPr>
                <w:rFonts w:asciiTheme="minorEastAsia" w:eastAsiaTheme="minorEastAsia" w:hAnsiTheme="minorEastAsia" w:cs="宋体" w:hint="eastAsia"/>
                <w:spacing w:val="-5"/>
                <w:sz w:val="24"/>
                <w:szCs w:val="24"/>
              </w:rPr>
              <w:t>目的楼层，提供贵宾服务。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FD4FD7" w14:textId="77777777" w:rsidR="006E5B61" w:rsidRPr="00D13414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3414">
              <w:rPr>
                <w:rFonts w:ascii="Times New Roman" w:eastAsiaTheme="minorEastAsia" w:hAnsi="Times New Roman" w:cs="Times New Roman"/>
                <w:sz w:val="24"/>
                <w:szCs w:val="24"/>
              </w:rPr>
              <w:t>必须</w:t>
            </w:r>
          </w:p>
        </w:tc>
      </w:tr>
      <w:tr w:rsidR="006E5B61" w14:paraId="350D651C" w14:textId="77777777">
        <w:trPr>
          <w:trHeight w:val="72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9D7401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lastRenderedPageBreak/>
              <w:t>URS08-21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782CBE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工作站应能满足数据完整性相关法规要求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。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5961E5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17A0A5D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ECB19F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67016B" w14:textId="77777777" w:rsidR="006E5B61" w:rsidRDefault="00000000">
            <w:pPr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超载提示，当电梯内载重超过额定载重时电梯保持开门，蜂鸣器鸣叫并且轿内有超载提示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AE4BD8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07E0EF58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06F310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A76B00" w14:textId="77777777" w:rsidR="006E5B61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满载提示，层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站显示器显示电梯运行处于满载状态。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C0D610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5370E58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B4ABA0A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CFFEE0" w14:textId="77777777" w:rsidR="006E5B61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满载直驶，满载时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外招显示满载状态，电梯只响应内召唤信号。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71D12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734EBF1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23817B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2B200E" w14:textId="77777777" w:rsidR="006E5B61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采用模拟量装置准确测量电梯内的载重。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7980CA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308030F3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04C86B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89713C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非开门区保护。如系</w:t>
            </w:r>
            <w:r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统发现厅门或轿门已打开且电梯处于非开门区间内， 将停止轿厢的一切运</w:t>
            </w:r>
            <w:r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行。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C9E5C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77F43F8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E29C37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8FBDD3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系统能自动地记录发生故障时的详细信息，提高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维保的效率。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5722B4F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76989B44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350E7A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795DA0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调试人员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可通过控制板上的键盘操作，来实现对电梯运行楼层、开关门等调试</w:t>
            </w:r>
            <w:r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功</w:t>
            </w:r>
            <w:r>
              <w:rPr>
                <w:rFonts w:asciiTheme="minorEastAsia" w:eastAsiaTheme="minorEastAsia" w:hAnsiTheme="minorEastAsia" w:cs="宋体" w:hint="eastAsia"/>
                <w:spacing w:val="-8"/>
                <w:sz w:val="24"/>
                <w:szCs w:val="24"/>
              </w:rPr>
              <w:t>能。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1098DFA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37CBCE4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7896BAC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URS08-2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DF49BF2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调试人员可通过手持操作器在轿厢内连接系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统，调试电梯，提高调试效率。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0F736C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633CA25A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0B53DAE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0C056A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系统</w:t>
            </w: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在</w:t>
            </w:r>
            <w:r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首次自动运行前，需要对井道的参数进行自学习。电梯从最底层，以检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修速度运行到最高层，在运行过程中自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动记录井道中的所有位置信号。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389F1B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57AE1D39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82D44D7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B6C664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系统</w:t>
            </w: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可</w:t>
            </w:r>
            <w:r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以通过简单的参数设置， 在带载或不带载的情况下完成电机相关控制参</w:t>
            </w: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数</w:t>
            </w: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的学习。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E5E5CF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42B77DCE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A40A8B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35537C" w14:textId="621B840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 w:rsidRPr="003016C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电梯运行到端站位置，系统自动根据第一级强迫减速开关</w:t>
            </w:r>
            <w:r w:rsidRPr="003016C4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检查和修正轿厢</w:t>
            </w:r>
            <w:r w:rsidRPr="003016C4"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的位置信息，同时</w:t>
            </w:r>
            <w:r w:rsidRPr="003016C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配合强迫减速系统彻底消除冲顶和蹲底</w:t>
            </w:r>
            <w:r w:rsidR="00101009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等</w:t>
            </w:r>
            <w:r w:rsidRPr="003016C4"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故障。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D07F7B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7CAF975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46225E0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53B448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电梯进入检修状态， 系统取消自动运行以及自动门的操作，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按上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(下)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 行按钮</w:t>
            </w:r>
            <w:r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可使电梯以检修速度点动运行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37E095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33987121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74D8499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3E4D0FF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 w:rsidRPr="003016C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自</w:t>
            </w:r>
            <w:r w:rsidRPr="003016C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动运行状态下，当锁梯开关动作或设定的锁梯时间到电梯响应完所有内召</w:t>
            </w:r>
            <w:r w:rsidRPr="003016C4">
              <w:rPr>
                <w:rFonts w:asciiTheme="minorEastAsia" w:eastAsiaTheme="minorEastAsia" w:hAnsiTheme="minorEastAsia" w:cs="宋体" w:hint="eastAsia"/>
                <w:spacing w:val="-11"/>
                <w:sz w:val="24"/>
                <w:szCs w:val="24"/>
              </w:rPr>
              <w:t>唤</w:t>
            </w:r>
            <w:r w:rsidRPr="003016C4">
              <w:rPr>
                <w:rFonts w:asciiTheme="minorEastAsia" w:eastAsiaTheme="minorEastAsia" w:hAnsiTheme="minorEastAsia" w:cs="宋体" w:hint="eastAsia"/>
                <w:spacing w:val="-7"/>
                <w:sz w:val="24"/>
                <w:szCs w:val="24"/>
              </w:rPr>
              <w:t>后返回锁梯基站，停止电梯自动运行，关闭轿厢内照明与风扇。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32CABD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0AEF3C8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38C8DD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7ECA3B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井道底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坑内急停开关可使电梯抱闸停止。急停按钮应在底坑地面能触及到并在</w:t>
            </w:r>
            <w:r>
              <w:rPr>
                <w:rFonts w:asciiTheme="minorEastAsia" w:eastAsiaTheme="minorEastAsia" w:hAnsiTheme="minorEastAsia" w:cs="宋体" w:hint="eastAsia"/>
                <w:spacing w:val="10"/>
                <w:sz w:val="24"/>
                <w:szCs w:val="24"/>
              </w:rPr>
              <w:t>底</w:t>
            </w:r>
            <w:r>
              <w:rPr>
                <w:rFonts w:asciiTheme="minorEastAsia" w:eastAsiaTheme="minorEastAsia" w:hAnsiTheme="minorEastAsia" w:cs="宋体" w:hint="eastAsia"/>
                <w:spacing w:val="6"/>
                <w:sz w:val="24"/>
                <w:szCs w:val="24"/>
              </w:rPr>
              <w:t>坑开门处。将按钮旋到正常位置电梯恢复正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常。按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钮动作禁止电梯和门运动。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2134B0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27CBECA8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6F0B805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lastRenderedPageBreak/>
              <w:t>URS08-</w:t>
            </w:r>
            <w:r>
              <w:rPr>
                <w:rFonts w:ascii="Times New Roman" w:eastAsiaTheme="minorEastAsia" w:hAnsi="Times New Roman" w:cs="Times New Roman" w:hint="eastAsia"/>
                <w:sz w:val="24"/>
              </w:rPr>
              <w:t>36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D0502A" w14:textId="77777777" w:rsidR="006E5B61" w:rsidRDefault="00000000">
            <w:pPr>
              <w:widowControl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故障分级别处理，系统根据故障影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响的程度，对故障信息进行分类，不同类别的故障对应的处理</w:t>
            </w:r>
            <w:r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方式也不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同，提高系统运作的效率。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A02582" w14:textId="77777777" w:rsidR="006E5B61" w:rsidRDefault="00000000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必须</w:t>
            </w:r>
          </w:p>
        </w:tc>
      </w:tr>
      <w:tr w:rsidR="006E5B61" w14:paraId="592BBD1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42A965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6962A7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7"/>
                <w:sz w:val="24"/>
                <w:szCs w:val="24"/>
              </w:rPr>
              <w:t>电</w:t>
            </w:r>
            <w:r>
              <w:rPr>
                <w:rFonts w:asciiTheme="minorEastAsia" w:eastAsiaTheme="minorEastAsia" w:hAnsiTheme="minorEastAsia" w:cs="宋体" w:hint="eastAsia"/>
                <w:spacing w:val="-9"/>
                <w:sz w:val="24"/>
                <w:szCs w:val="24"/>
              </w:rPr>
              <w:t>梯可以实时检测电梯运行的状态， 若出现超速现象， 立即停止运行， 制动电梯。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FA8E23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6EDF081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01F62A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4DAF28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3016C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当系统检测到位</w:t>
            </w:r>
            <w:r w:rsidRPr="003016C4"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置异常后，运行至端站校验确认， 确保系统安全可靠性。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B455BC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6C3F0D4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D45F43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B6625A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电梯自动对故障类别分级，在满足安全运行条件的情况下，优先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返平层开门放人。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2E8137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499EE19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EC2E5C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BB5EA9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配备对讲机，提供轿顶、轿内、底坑、机房、监控室五方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通话装置。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32B27B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3C4D1AC8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41E081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D4EB5F7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配备警铃，</w:t>
            </w:r>
            <w:r>
              <w:rPr>
                <w:rFonts w:asciiTheme="minorEastAsia" w:eastAsiaTheme="minorEastAsia" w:hAnsiTheme="minorEastAsia" w:cs="宋体" w:hint="eastAsia"/>
                <w:spacing w:val="-16"/>
                <w:sz w:val="24"/>
                <w:szCs w:val="24"/>
              </w:rPr>
              <w:t>按</w:t>
            </w:r>
            <w:r>
              <w:rPr>
                <w:rFonts w:asciiTheme="minorEastAsia" w:eastAsiaTheme="minorEastAsia" w:hAnsiTheme="minorEastAsia" w:cs="宋体" w:hint="eastAsia"/>
                <w:spacing w:val="-8"/>
                <w:sz w:val="24"/>
                <w:szCs w:val="24"/>
              </w:rPr>
              <w:t>下警铃按钮， 警铃鸣响。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FA79D5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56D4CBBD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5093941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E66134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8"/>
                <w:sz w:val="24"/>
                <w:szCs w:val="24"/>
              </w:rPr>
              <w:t>在自</w:t>
            </w:r>
            <w:r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动</w:t>
            </w:r>
            <w:r>
              <w:rPr>
                <w:rFonts w:asciiTheme="minorEastAsia" w:eastAsiaTheme="minorEastAsia" w:hAnsiTheme="minorEastAsia" w:cs="宋体" w:hint="eastAsia"/>
                <w:spacing w:val="-9"/>
                <w:sz w:val="24"/>
                <w:szCs w:val="24"/>
              </w:rPr>
              <w:t>方式下， 当厅/轿门联锁被短接时电梯停止运行， 并输出报警信息， 直到</w:t>
            </w:r>
            <w:r>
              <w:rPr>
                <w:rFonts w:asciiTheme="minorEastAsia" w:eastAsiaTheme="minorEastAsia" w:hAnsiTheme="minorEastAsia" w:cs="宋体" w:hint="eastAsia"/>
                <w:spacing w:val="-2"/>
                <w:sz w:val="24"/>
                <w:szCs w:val="24"/>
              </w:rPr>
              <w:t>短路故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障被排除电梯才可恢复正常运行。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2C0BF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71C781B9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C9901E7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4EAD881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具备防打滑保护功能，系统检测到钢丝绳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打滑将停止轿厢的一切运行。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080A1A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4B03CAB2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DC89D88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501FAE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停电时，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轿厢内应急照明灯自动点亮。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DC35AB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3B95E73A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B83E5F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19B2EF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当电梯断电又恢复时，电梯将慢速自动校正楼层位置，然后正常运行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F246E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5885C39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D46C9F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57CD5A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spacing w:val="-2"/>
                <w:sz w:val="24"/>
                <w:szCs w:val="24"/>
              </w:rPr>
              <w:t>当电梯供电系统断电后， 由备用电源</w:t>
            </w:r>
            <w:proofErr w:type="gramStart"/>
            <w:r>
              <w:rPr>
                <w:rFonts w:asciiTheme="minorEastAsia" w:eastAsiaTheme="minorEastAsia" w:hAnsiTheme="minorEastAsia" w:cs="宋体"/>
                <w:spacing w:val="-2"/>
                <w:sz w:val="24"/>
                <w:szCs w:val="24"/>
              </w:rPr>
              <w:t>(蓄电池)</w:t>
            </w:r>
            <w:proofErr w:type="gramEnd"/>
            <w:r>
              <w:rPr>
                <w:rFonts w:asciiTheme="minorEastAsia" w:eastAsiaTheme="minorEastAsia" w:hAnsiTheme="minorEastAsia" w:cs="宋体"/>
                <w:spacing w:val="-2"/>
                <w:sz w:val="24"/>
                <w:szCs w:val="24"/>
              </w:rPr>
              <w:t xml:space="preserve"> 提供电源，控制电梯运</w:t>
            </w:r>
            <w:r>
              <w:rPr>
                <w:rFonts w:asciiTheme="minorEastAsia" w:eastAsiaTheme="minorEastAsia" w:hAnsiTheme="minorEastAsia" w:cs="宋体"/>
                <w:spacing w:val="-1"/>
                <w:sz w:val="24"/>
                <w:szCs w:val="24"/>
              </w:rPr>
              <w:t>行</w:t>
            </w:r>
            <w:r>
              <w:rPr>
                <w:rFonts w:asciiTheme="minorEastAsia" w:eastAsiaTheme="minorEastAsia" w:hAnsiTheme="minorEastAsia" w:cs="宋体"/>
                <w:sz w:val="24"/>
                <w:szCs w:val="24"/>
              </w:rPr>
              <w:t>到平</w:t>
            </w:r>
            <w:r>
              <w:rPr>
                <w:rFonts w:asciiTheme="minorEastAsia" w:eastAsiaTheme="minorEastAsia" w:hAnsiTheme="minorEastAsia" w:cs="宋体"/>
                <w:spacing w:val="-12"/>
                <w:sz w:val="24"/>
                <w:szCs w:val="24"/>
              </w:rPr>
              <w:t>层并</w:t>
            </w:r>
            <w:r>
              <w:rPr>
                <w:rFonts w:asciiTheme="minorEastAsia" w:eastAsiaTheme="minorEastAsia" w:hAnsiTheme="minorEastAsia" w:cs="宋体"/>
                <w:spacing w:val="-7"/>
                <w:sz w:val="24"/>
                <w:szCs w:val="24"/>
              </w:rPr>
              <w:t>开</w:t>
            </w:r>
            <w:r>
              <w:rPr>
                <w:rFonts w:asciiTheme="minorEastAsia" w:eastAsiaTheme="minorEastAsia" w:hAnsiTheme="minorEastAsia" w:cs="宋体"/>
                <w:spacing w:val="-6"/>
                <w:sz w:val="24"/>
                <w:szCs w:val="24"/>
              </w:rPr>
              <w:t>门， 实现稳定、快速自救。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6DDB5F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6C57B473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AE8B32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1ECE3D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3016C4"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自</w:t>
            </w:r>
            <w:r w:rsidRPr="003016C4"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动运行状态下，接收到火警信号以后，电梯取消已登记召唤指令，返回消防</w:t>
            </w:r>
            <w:r w:rsidRPr="003016C4">
              <w:rPr>
                <w:rFonts w:asciiTheme="minorEastAsia" w:eastAsiaTheme="minorEastAsia" w:hAnsiTheme="minorEastAsia" w:cs="宋体" w:hint="eastAsia"/>
                <w:spacing w:val="-14"/>
                <w:sz w:val="24"/>
                <w:szCs w:val="24"/>
              </w:rPr>
              <w:t>基</w:t>
            </w:r>
            <w:r w:rsidRPr="003016C4">
              <w:rPr>
                <w:rFonts w:asciiTheme="minorEastAsia" w:eastAsiaTheme="minorEastAsia" w:hAnsiTheme="minorEastAsia" w:cs="宋体" w:hint="eastAsia"/>
                <w:spacing w:val="-12"/>
                <w:sz w:val="24"/>
                <w:szCs w:val="24"/>
              </w:rPr>
              <w:t>站， 保持开门。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DDAC22B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6BD94F08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BB28EE5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20CF6C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轿厢意外移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动保护。</w:t>
            </w:r>
            <w:r>
              <w:rPr>
                <w:rFonts w:asciiTheme="minorEastAsia" w:eastAsiaTheme="minorEastAsia" w:hAnsiTheme="minorEastAsia" w:cs="宋体" w:hint="eastAsia"/>
                <w:spacing w:val="1"/>
                <w:sz w:val="24"/>
                <w:szCs w:val="24"/>
              </w:rPr>
              <w:t>在开锁区域内且开门状态下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，轿厢无指令离开层站时，检测子系统发出制停信</w:t>
            </w:r>
            <w:r>
              <w:rPr>
                <w:rFonts w:asciiTheme="minorEastAsia" w:eastAsiaTheme="minorEastAsia" w:hAnsiTheme="minorEastAsia" w:cs="宋体" w:hint="eastAsia"/>
                <w:spacing w:val="-9"/>
                <w:sz w:val="24"/>
                <w:szCs w:val="24"/>
              </w:rPr>
              <w:t>号</w:t>
            </w: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，轿厢有效制停， 防止人员设备意外伤害。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1C208D2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27412C7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B9D195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A9F55B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在自动运行状态，若设定时间内无轿内指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令或厅外召唤，电梯返回基站待机。 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在返基站过程中若有指令或召唤，电梯立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即响应。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366EB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47805CED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543CA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A7C7EE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3016C4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电梯基站设置在质检研发楼一楼。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BADD991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23913979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79D45B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D45BE2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制动器监测功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能。</w:t>
            </w:r>
            <w:r>
              <w:rPr>
                <w:rFonts w:asciiTheme="minorEastAsia" w:eastAsiaTheme="minorEastAsia" w:hAnsiTheme="minorEastAsia" w:cs="宋体" w:hint="eastAsia"/>
                <w:spacing w:val="-7"/>
                <w:sz w:val="24"/>
                <w:szCs w:val="24"/>
              </w:rPr>
              <w:t>系</w:t>
            </w:r>
            <w:r>
              <w:rPr>
                <w:rFonts w:asciiTheme="minorEastAsia" w:eastAsiaTheme="minorEastAsia" w:hAnsiTheme="minorEastAsia" w:cs="宋体" w:hint="eastAsia"/>
                <w:spacing w:val="-5"/>
                <w:sz w:val="24"/>
                <w:szCs w:val="24"/>
              </w:rPr>
              <w:t>统自动监测制动器工作状态， 保证制动系统可靠工作。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D5C91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6CC1B26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56ABE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lastRenderedPageBreak/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0E7C30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本层指令按钮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开门。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当轿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门正在关闭或已关闭，电梯未启动，按本层的外呼指令按钮，轿门自动打</w:t>
            </w:r>
            <w:r>
              <w:rPr>
                <w:rFonts w:asciiTheme="minorEastAsia" w:eastAsiaTheme="minorEastAsia" w:hAnsiTheme="minorEastAsia" w:cs="宋体" w:hint="eastAsia"/>
                <w:spacing w:val="-10"/>
                <w:sz w:val="24"/>
                <w:szCs w:val="24"/>
              </w:rPr>
              <w:t>开</w:t>
            </w:r>
            <w:r>
              <w:rPr>
                <w:rFonts w:asciiTheme="minorEastAsia" w:eastAsiaTheme="minorEastAsia" w:hAnsiTheme="minorEastAsia" w:cs="宋体" w:hint="eastAsia"/>
                <w:spacing w:val="-9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BBF1626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4F33743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DE60A55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D2754E4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5"/>
                <w:sz w:val="24"/>
                <w:szCs w:val="24"/>
              </w:rPr>
              <w:t>运行方向与楼层显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示。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轿内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操纵盘和外呼盒均显示电梯所在楼层和当前运行方向。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8F08BE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00CF4C4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3FEE37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67F7A8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8"/>
                <w:sz w:val="24"/>
                <w:szCs w:val="24"/>
              </w:rPr>
              <w:t>指</w:t>
            </w:r>
            <w:r>
              <w:rPr>
                <w:rFonts w:asciiTheme="minorEastAsia" w:eastAsiaTheme="minorEastAsia" w:hAnsiTheme="minorEastAsia" w:cs="宋体" w:hint="eastAsia"/>
                <w:spacing w:val="6"/>
                <w:sz w:val="24"/>
                <w:szCs w:val="24"/>
              </w:rPr>
              <w:t>令</w:t>
            </w:r>
            <w:r>
              <w:rPr>
                <w:rFonts w:asciiTheme="minorEastAsia" w:eastAsiaTheme="minorEastAsia" w:hAnsiTheme="minorEastAsia" w:cs="宋体" w:hint="eastAsia"/>
                <w:spacing w:val="4"/>
                <w:sz w:val="24"/>
                <w:szCs w:val="24"/>
              </w:rPr>
              <w:t>外召登记与记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忆显示。当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指令或外召按钮按下一次，系统接受该信号后将点亮按钮灯以示请求已被登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记，电梯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将响应登记指令。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394DC2D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16F42CBA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BAE9797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FA3420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超越行程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保护。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电梯的上下终端都装有终端减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速开关和终端极限开关，以保证电梯不会超越行</w:t>
            </w: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程</w:t>
            </w:r>
            <w:r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0AEA4C7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341073E3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64AB85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14DFE4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本层反向外呼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登记。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如本层召唤方向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与运行方向相反，该召唤将被登记。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DDE7C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379F0BE9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3A9BB6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748390" w14:textId="52E5BFD9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电梯停靠在层站，由于载重变化，会造成平层波动，地坎不平，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给人员和货物</w:t>
            </w:r>
            <w:r>
              <w:rPr>
                <w:rFonts w:asciiTheme="minorEastAsia" w:eastAsiaTheme="minorEastAsia" w:hAnsiTheme="minorEastAsia" w:cs="宋体" w:hint="eastAsia"/>
                <w:spacing w:val="-6"/>
                <w:sz w:val="24"/>
                <w:szCs w:val="24"/>
              </w:rPr>
              <w:t>进出带来不</w:t>
            </w:r>
            <w:r>
              <w:rPr>
                <w:rFonts w:asciiTheme="minorEastAsia" w:eastAsiaTheme="minorEastAsia" w:hAnsiTheme="minorEastAsia" w:cs="宋体" w:hint="eastAsia"/>
                <w:spacing w:val="-4"/>
                <w:sz w:val="24"/>
                <w:szCs w:val="24"/>
              </w:rPr>
              <w:t>便</w:t>
            </w:r>
            <w:r>
              <w:rPr>
                <w:rFonts w:asciiTheme="minorEastAsia" w:eastAsiaTheme="minorEastAsia" w:hAnsiTheme="minorEastAsia" w:cs="宋体" w:hint="eastAsia"/>
                <w:spacing w:val="-3"/>
                <w:sz w:val="24"/>
                <w:szCs w:val="24"/>
              </w:rPr>
              <w:t>，这时系统允许在开着门的状态下以再平层速度运行到平层位置。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E7FB43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必须</w:t>
            </w:r>
          </w:p>
        </w:tc>
      </w:tr>
      <w:tr w:rsidR="006E5B61" w14:paraId="53B8DE76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B98C9ED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877298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轿内监控摄像装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置。监控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摄像头装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于轿厢内监视轿内情况。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4427D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230F91F7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3B24AA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FA78C1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轿内摄像接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口预留。</w:t>
            </w: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随行电缆中留有通讯电缆配备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模拟量或数字式双绞视频传输器。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F76CA4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5D80598E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75F8806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F2191C" w14:textId="77777777" w:rsidR="006E5B61" w:rsidRDefault="00000000">
            <w:pPr>
              <w:spacing w:line="36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pacing w:val="-1"/>
                <w:sz w:val="24"/>
                <w:szCs w:val="24"/>
              </w:rPr>
              <w:t>层站停止指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示。</w:t>
            </w:r>
            <w:r>
              <w:rPr>
                <w:rFonts w:asciiTheme="minorEastAsia" w:eastAsiaTheme="minorEastAsia" w:hAnsiTheme="minorEastAsia" w:cs="宋体" w:hint="eastAsia"/>
                <w:spacing w:val="17"/>
                <w:sz w:val="24"/>
                <w:szCs w:val="24"/>
              </w:rPr>
              <w:t>层</w:t>
            </w:r>
            <w:r>
              <w:rPr>
                <w:rFonts w:asciiTheme="minorEastAsia" w:eastAsiaTheme="minorEastAsia" w:hAnsiTheme="minorEastAsia" w:cs="宋体" w:hint="eastAsia"/>
                <w:spacing w:val="10"/>
                <w:sz w:val="24"/>
                <w:szCs w:val="24"/>
              </w:rPr>
              <w:t>站指示电梯处于非工作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pacing w:val="10"/>
                <w:sz w:val="24"/>
                <w:szCs w:val="24"/>
              </w:rPr>
              <w:t>(检修)</w:t>
            </w:r>
            <w:proofErr w:type="gramEnd"/>
            <w:r>
              <w:rPr>
                <w:rFonts w:asciiTheme="minorEastAsia" w:eastAsiaTheme="minorEastAsia" w:hAnsiTheme="minorEastAsia" w:cs="宋体" w:hint="eastAsia"/>
                <w:spacing w:val="10"/>
                <w:sz w:val="24"/>
                <w:szCs w:val="24"/>
              </w:rPr>
              <w:t>状态。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BA133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4374A1FF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F8935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E39935A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电梯载重范围：1000Kg～1050Kg。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D6AB41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7F0043A9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C77951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A085CD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电梯运行速度：1.5米/秒～1.75米/秒。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339E483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41ECBE76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830B4F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F9A2F7C" w14:textId="66C80FC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停站数：7层7站7门；-1层：4400</w:t>
            </w:r>
            <w:r w:rsidR="0086671B">
              <w:rPr>
                <w:rFonts w:asciiTheme="minorEastAsia" w:eastAsiaTheme="minorEastAsia" w:hAnsiTheme="minorEastAsia" w:hint="eastAsia"/>
                <w:sz w:val="24"/>
                <w:szCs w:val="24"/>
              </w:rPr>
              <w:t>毫米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；1层---6层：4500</w:t>
            </w:r>
            <w:r w:rsidR="0086671B">
              <w:rPr>
                <w:rFonts w:asciiTheme="minorEastAsia" w:eastAsiaTheme="minorEastAsia" w:hAnsiTheme="minorEastAsia" w:hint="eastAsia"/>
                <w:sz w:val="24"/>
                <w:szCs w:val="24"/>
              </w:rPr>
              <w:t>毫米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1C68C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099B5A81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2538DBC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71291B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停层标记与建筑物匹配。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42D968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4ED5457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7EBB3BF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85B78A9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机房位置，与原电梯机房位置一致，顶楼机房。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30AFCF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2BE3DE5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D6684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6A5BC8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提升高度与建筑物匹配。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D4FDD26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560FD314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FD45EEE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14AAF51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电梯驱动方式为变频变压驱动。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34B4FA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798C5BA1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219490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4D1A2C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曳引机为永磁同步无齿轮曳引机。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7F1FD39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213DEF4D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8A42D38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69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678F63" w14:textId="77777777" w:rsidR="006E5B61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电梯控制面板材料为发纹不锈钢，按钮为不锈钢按钮，基站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带锁梯钥匙。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8F4C532" w14:textId="77777777" w:rsidR="006E5B61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lastRenderedPageBreak/>
              <w:t>必须</w:t>
            </w:r>
          </w:p>
        </w:tc>
      </w:tr>
      <w:tr w:rsidR="006E5B61" w14:paraId="12059A83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12122C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70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4FFA7A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厅外显示</w:t>
            </w:r>
            <w:r w:rsidRPr="00F9361B">
              <w:rPr>
                <w:rFonts w:asciiTheme="minorEastAsia" w:eastAsiaTheme="minorEastAsia" w:hAnsiTheme="minorEastAsia" w:hint="eastAsia"/>
                <w:sz w:val="24"/>
                <w:szCs w:val="24"/>
              </w:rPr>
              <w:t>轿厢位置及运行方向。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48E1A8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316A6D05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C055B11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71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483A651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厅门为</w:t>
            </w:r>
            <w:r w:rsidRPr="00F9361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自动门，开门形式为中分门，厅门和小门框材料为发纹不锈钢，开门尺寸900毫米 </w:t>
            </w:r>
            <w:r w:rsidRPr="00F9361B">
              <w:rPr>
                <w:rFonts w:asciiTheme="minorEastAsia" w:eastAsiaTheme="minorEastAsia" w:hAnsiTheme="minorEastAsia"/>
                <w:sz w:val="24"/>
                <w:szCs w:val="24"/>
              </w:rPr>
              <w:t>x</w:t>
            </w:r>
            <w:r w:rsidRPr="00F9361B">
              <w:rPr>
                <w:rFonts w:asciiTheme="minorEastAsia" w:eastAsiaTheme="minorEastAsia" w:hAnsiTheme="minorEastAsia" w:hint="eastAsia"/>
                <w:sz w:val="24"/>
                <w:szCs w:val="24"/>
              </w:rPr>
              <w:t>2100 毫米（宽</w:t>
            </w:r>
            <w:r w:rsidRPr="00F9361B">
              <w:rPr>
                <w:rFonts w:asciiTheme="minorEastAsia" w:eastAsiaTheme="minorEastAsia" w:hAnsiTheme="minorEastAsia"/>
                <w:sz w:val="24"/>
                <w:szCs w:val="24"/>
              </w:rPr>
              <w:t>x</w:t>
            </w:r>
            <w:r w:rsidRPr="00F9361B">
              <w:rPr>
                <w:rFonts w:asciiTheme="minorEastAsia" w:eastAsiaTheme="minorEastAsia" w:hAnsiTheme="minorEastAsia" w:hint="eastAsia"/>
                <w:sz w:val="24"/>
                <w:szCs w:val="24"/>
              </w:rPr>
              <w:t>高）。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990571A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047A05C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E513EF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72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3A9DBB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轿厢入口数1个。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C1C39B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0E443AC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83B5491" w14:textId="0BB4A15D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73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2812E4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轿内净尺寸1600毫米</w:t>
            </w:r>
            <w:r w:rsidRPr="00F9361B">
              <w:rPr>
                <w:rFonts w:ascii="宋体" w:hAnsi="宋体"/>
                <w:sz w:val="24"/>
                <w:szCs w:val="24"/>
              </w:rPr>
              <w:t>x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1500毫米（宽</w:t>
            </w:r>
            <w:r w:rsidRPr="00F9361B">
              <w:rPr>
                <w:rFonts w:ascii="宋体" w:hAnsi="宋体"/>
                <w:sz w:val="24"/>
                <w:szCs w:val="24"/>
              </w:rPr>
              <w:t>x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深）。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769BB53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46C938EC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9036D7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74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94BFAE" w14:textId="7ABB5049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轿厢高度，结构高2250</w:t>
            </w:r>
            <w:r w:rsidR="00B45502">
              <w:rPr>
                <w:rFonts w:ascii="宋体" w:hAnsi="宋体" w:hint="eastAsia"/>
                <w:sz w:val="24"/>
                <w:szCs w:val="24"/>
              </w:rPr>
              <w:t>毫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米。轿顶为标准顶。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8A4D6E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520C775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09985E9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75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B2FCC3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开门机为变频变压开门机。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977265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3B712E62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34A241C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76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581D2B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门安全系统配备光幕保护功能。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563A9AD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6CEB2053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0D4BF5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77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27AE21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电梯安全保护装置为渐进式，配备性能可靠的限速器和安全钳等安全装置，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缓冲器为聚氨脂缓冲器或液压缓冲器。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4FDD57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7FC8B7AB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343EFFD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78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5A7CAD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hint="eastAsia"/>
                <w:sz w:val="24"/>
                <w:szCs w:val="24"/>
              </w:rPr>
              <w:t>井道形式为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全封闭（水泥或混凝土墙），</w:t>
            </w:r>
            <w:r w:rsidRPr="00F9361B">
              <w:rPr>
                <w:rFonts w:hint="eastAsia"/>
                <w:sz w:val="24"/>
                <w:szCs w:val="24"/>
              </w:rPr>
              <w:t>井道尺寸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 xml:space="preserve">2317毫米 </w:t>
            </w:r>
            <w:r w:rsidRPr="00F9361B">
              <w:rPr>
                <w:rFonts w:ascii="宋体" w:hAnsi="宋体"/>
                <w:sz w:val="24"/>
                <w:szCs w:val="24"/>
              </w:rPr>
              <w:t>x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2437 毫米（宽</w:t>
            </w:r>
            <w:r w:rsidRPr="00F9361B">
              <w:rPr>
                <w:rFonts w:ascii="宋体" w:hAnsi="宋体"/>
                <w:sz w:val="24"/>
                <w:szCs w:val="24"/>
              </w:rPr>
              <w:t>x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高），</w:t>
            </w:r>
            <w:r w:rsidRPr="00F9361B">
              <w:rPr>
                <w:rFonts w:hint="eastAsia"/>
                <w:sz w:val="24"/>
                <w:szCs w:val="24"/>
              </w:rPr>
              <w:t>底坑深度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1780毫米，</w:t>
            </w:r>
            <w:r w:rsidRPr="00F9361B">
              <w:rPr>
                <w:rFonts w:hint="eastAsia"/>
                <w:sz w:val="24"/>
                <w:szCs w:val="24"/>
              </w:rPr>
              <w:t>顶层高度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5750毫米。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6DC26E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  <w:tr w:rsidR="006E5B61" w14:paraId="00B28B40" w14:textId="77777777">
        <w:trPr>
          <w:trHeight w:val="551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23B26C9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URS08-</w:t>
            </w: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79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4BDD0A" w14:textId="77777777" w:rsidR="006E5B61" w:rsidRPr="00F9361B" w:rsidRDefault="00000000">
            <w:pPr>
              <w:widowControl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="宋体" w:hAnsi="宋体" w:hint="eastAsia"/>
                <w:sz w:val="24"/>
                <w:szCs w:val="24"/>
              </w:rPr>
              <w:t>轿门材质为发纹不锈钢。两侧壁和后壁发纹</w:t>
            </w:r>
            <w:r w:rsidRPr="00F9361B">
              <w:rPr>
                <w:rFonts w:ascii="宋体" w:hAnsi="宋体"/>
                <w:sz w:val="24"/>
                <w:szCs w:val="24"/>
              </w:rPr>
              <w:t>不锈钢</w:t>
            </w:r>
            <w:r w:rsidRPr="00F9361B">
              <w:rPr>
                <w:rFonts w:ascii="宋体" w:hAnsi="宋体" w:hint="eastAsia"/>
                <w:sz w:val="24"/>
                <w:szCs w:val="24"/>
              </w:rPr>
              <w:t>。轿底为耐磨PVC地板。轿厢内操纵箱为不锈钢面板。厅门和小门框材料各层为发纹不锈钢。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6B914F" w14:textId="77777777" w:rsidR="006E5B61" w:rsidRPr="00F9361B" w:rsidRDefault="00000000">
            <w:pPr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F9361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必须</w:t>
            </w:r>
          </w:p>
        </w:tc>
      </w:tr>
    </w:tbl>
    <w:p w14:paraId="5C94B9FD" w14:textId="77777777" w:rsidR="006E5B61" w:rsidRDefault="006E5B61">
      <w:pPr>
        <w:rPr>
          <w:sz w:val="32"/>
          <w:szCs w:val="32"/>
        </w:rPr>
      </w:pPr>
    </w:p>
    <w:sectPr w:rsidR="006E5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DFB4C" w14:textId="77777777" w:rsidR="00A967B2" w:rsidRDefault="00A967B2">
      <w:r>
        <w:separator/>
      </w:r>
    </w:p>
  </w:endnote>
  <w:endnote w:type="continuationSeparator" w:id="0">
    <w:p w14:paraId="0D7CB210" w14:textId="77777777" w:rsidR="00A967B2" w:rsidRDefault="00A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7D72F" w14:textId="77777777" w:rsidR="00F55697" w:rsidRDefault="00F556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DAC25" w14:textId="77777777" w:rsidR="00F55697" w:rsidRDefault="00F5569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B4FA1" w14:textId="77777777" w:rsidR="00F55697" w:rsidRDefault="00F556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01C54" w14:textId="77777777" w:rsidR="00A967B2" w:rsidRDefault="00A967B2">
      <w:r>
        <w:separator/>
      </w:r>
    </w:p>
  </w:footnote>
  <w:footnote w:type="continuationSeparator" w:id="0">
    <w:p w14:paraId="12D3E49D" w14:textId="77777777" w:rsidR="00A967B2" w:rsidRDefault="00A9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B0361" w14:textId="77777777" w:rsidR="00F55697" w:rsidRDefault="00F556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78"/>
      <w:gridCol w:w="2249"/>
      <w:gridCol w:w="2448"/>
      <w:gridCol w:w="2816"/>
    </w:tblGrid>
    <w:tr w:rsidR="006E5B61" w14:paraId="630A644F" w14:textId="77777777">
      <w:trPr>
        <w:trHeight w:hRule="exact" w:val="1481"/>
        <w:jc w:val="center"/>
      </w:trPr>
      <w:tc>
        <w:tcPr>
          <w:tcW w:w="1578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34FBE9FB" w14:textId="77777777" w:rsidR="006E5B61" w:rsidRDefault="00000000">
          <w:pPr>
            <w:ind w:firstLine="200"/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6EB2298" wp14:editId="759AEAB8">
                <wp:simplePos x="0" y="0"/>
                <wp:positionH relativeFrom="column">
                  <wp:posOffset>-47625</wp:posOffset>
                </wp:positionH>
                <wp:positionV relativeFrom="paragraph">
                  <wp:posOffset>183515</wp:posOffset>
                </wp:positionV>
                <wp:extent cx="904875" cy="1036320"/>
                <wp:effectExtent l="0" t="0" r="9525" b="11430"/>
                <wp:wrapNone/>
                <wp:docPr id="2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5434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F4C0937" w14:textId="77777777" w:rsidR="006E5B61" w:rsidRDefault="00000000">
          <w:pPr>
            <w:jc w:val="center"/>
            <w:rPr>
              <w:rFonts w:ascii="宋体"/>
              <w:b/>
              <w:bCs/>
              <w:sz w:val="36"/>
              <w:szCs w:val="36"/>
            </w:rPr>
          </w:pPr>
          <w:r>
            <w:rPr>
              <w:rFonts w:ascii="Arial" w:hAnsi="Arial" w:cs="Arial" w:hint="eastAsia"/>
              <w:sz w:val="36"/>
              <w:szCs w:val="36"/>
            </w:rPr>
            <w:t>电梯用户需求</w:t>
          </w:r>
          <w:r>
            <w:rPr>
              <w:rFonts w:ascii="宋体" w:hAnsi="宋体" w:cs="Arial"/>
              <w:i/>
              <w:color w:val="000000"/>
              <w:sz w:val="36"/>
              <w:szCs w:val="36"/>
            </w:rPr>
            <w:t>（</w:t>
          </w:r>
          <w:r>
            <w:rPr>
              <w:rFonts w:ascii="宋体" w:hAnsi="宋体" w:cs="Arial" w:hint="eastAsia"/>
              <w:i/>
              <w:color w:val="000000"/>
              <w:sz w:val="36"/>
              <w:szCs w:val="36"/>
            </w:rPr>
            <w:t>设备</w:t>
          </w:r>
          <w:r>
            <w:rPr>
              <w:rFonts w:ascii="宋体" w:hAnsi="宋体" w:cs="Arial"/>
              <w:i/>
              <w:color w:val="000000"/>
              <w:sz w:val="36"/>
              <w:szCs w:val="36"/>
            </w:rPr>
            <w:t>）</w:t>
          </w:r>
        </w:p>
      </w:tc>
    </w:tr>
    <w:tr w:rsidR="006E5B61" w14:paraId="00CA6FFC" w14:textId="77777777">
      <w:trPr>
        <w:trHeight w:hRule="exact" w:val="454"/>
        <w:jc w:val="center"/>
      </w:trPr>
      <w:tc>
        <w:tcPr>
          <w:tcW w:w="1578" w:type="dxa"/>
          <w:vMerge/>
          <w:tcBorders>
            <w:left w:val="single" w:sz="12" w:space="0" w:color="auto"/>
          </w:tcBorders>
        </w:tcPr>
        <w:p w14:paraId="20B72908" w14:textId="77777777" w:rsidR="006E5B61" w:rsidRDefault="006E5B61">
          <w:pPr>
            <w:spacing w:line="240" w:lineRule="exact"/>
            <w:ind w:firstLine="200"/>
            <w:jc w:val="center"/>
            <w:rPr>
              <w:rFonts w:ascii="Arial" w:eastAsia="黑体" w:hAnsi="Arial" w:cs="Arial"/>
              <w:spacing w:val="-20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2DADD4D3" w14:textId="35CAC754" w:rsidR="006E5B61" w:rsidRDefault="00000000">
          <w:pPr>
            <w:ind w:rightChars="-98" w:right="-206" w:firstLine="200"/>
            <w:jc w:val="left"/>
            <w:rPr>
              <w:rFonts w:ascii="黑体" w:hAnsi="宋体" w:cs="黑体" w:hint="eastAsia"/>
              <w:sz w:val="24"/>
              <w:szCs w:val="24"/>
            </w:rPr>
          </w:pPr>
          <w:r>
            <w:rPr>
              <w:rFonts w:ascii="宋体" w:hAnsi="宋体" w:hint="eastAsia"/>
              <w:sz w:val="24"/>
              <w:szCs w:val="24"/>
            </w:rPr>
            <w:t>编码：</w:t>
          </w:r>
        </w:p>
      </w:tc>
    </w:tr>
    <w:tr w:rsidR="006E5B61" w14:paraId="0387CB72" w14:textId="77777777">
      <w:trPr>
        <w:trHeight w:hRule="exact" w:val="454"/>
        <w:jc w:val="center"/>
      </w:trPr>
      <w:tc>
        <w:tcPr>
          <w:tcW w:w="1578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7136B50A" w14:textId="77777777" w:rsidR="006E5B61" w:rsidRDefault="006E5B61">
          <w:pPr>
            <w:spacing w:line="240" w:lineRule="exact"/>
            <w:ind w:firstLine="200"/>
            <w:jc w:val="center"/>
            <w:rPr>
              <w:rFonts w:ascii="Arial" w:eastAsia="黑体" w:hAnsi="Arial" w:cs="Arial"/>
              <w:spacing w:val="-20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5ACC3E10" w14:textId="77777777" w:rsidR="006E5B61" w:rsidRDefault="00000000">
          <w:pPr>
            <w:ind w:rightChars="-98" w:right="-206" w:firstLine="200"/>
            <w:rPr>
              <w:rFonts w:ascii="黑体" w:hAnsi="宋体" w:cs="黑体" w:hint="eastAsia"/>
              <w:sz w:val="24"/>
              <w:szCs w:val="24"/>
            </w:rPr>
          </w:pPr>
          <w:r>
            <w:rPr>
              <w:rFonts w:ascii="宋体" w:hAnsi="宋体" w:hint="eastAsia"/>
              <w:sz w:val="24"/>
              <w:szCs w:val="24"/>
            </w:rPr>
            <w:t>版本号：</w:t>
          </w:r>
          <w:r>
            <w:rPr>
              <w:rFonts w:ascii="Arial" w:eastAsia="黑体" w:hAnsi="Arial" w:cs="Arial" w:hint="eastAsia"/>
              <w:sz w:val="24"/>
              <w:szCs w:val="24"/>
            </w:rPr>
            <w:t>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6875D3BC" w14:textId="77777777" w:rsidR="006E5B61" w:rsidRDefault="00000000">
          <w:pPr>
            <w:ind w:rightChars="-98" w:right="-206" w:firstLine="200"/>
            <w:jc w:val="left"/>
            <w:rPr>
              <w:rFonts w:ascii="黑体" w:hAnsi="宋体" w:cs="黑体" w:hint="eastAsia"/>
              <w:sz w:val="24"/>
              <w:szCs w:val="24"/>
            </w:rPr>
          </w:pPr>
          <w:r>
            <w:rPr>
              <w:rFonts w:ascii="宋体" w:hAnsi="宋体" w:hint="eastAsia"/>
              <w:sz w:val="24"/>
              <w:szCs w:val="24"/>
            </w:rPr>
            <w:t>修订号：</w:t>
          </w:r>
          <w:r>
            <w:rPr>
              <w:rFonts w:ascii="Arial" w:eastAsia="黑体" w:hAnsi="Arial" w:cs="Arial" w:hint="eastAsia"/>
              <w:sz w:val="24"/>
              <w:szCs w:val="24"/>
            </w:rPr>
            <w:t>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0B48D108" w14:textId="1E1C32A6" w:rsidR="006E5B61" w:rsidRDefault="00000000">
          <w:pPr>
            <w:ind w:rightChars="-98" w:right="-206" w:firstLine="200"/>
            <w:rPr>
              <w:rFonts w:ascii="宋体" w:eastAsia="黑体"/>
              <w:sz w:val="24"/>
              <w:szCs w:val="24"/>
            </w:rPr>
          </w:pPr>
          <w:r>
            <w:rPr>
              <w:rFonts w:ascii="宋体" w:hAnsi="宋体" w:hint="eastAsia"/>
              <w:sz w:val="24"/>
              <w:szCs w:val="24"/>
            </w:rPr>
            <w:t>页号：</w:t>
          </w:r>
          <w:r>
            <w:rPr>
              <w:rFonts w:ascii="Arial" w:eastAsia="黑体" w:hAnsi="Arial" w:cs="Arial"/>
              <w:sz w:val="24"/>
              <w:szCs w:val="24"/>
            </w:rPr>
            <w:fldChar w:fldCharType="begin"/>
          </w:r>
          <w:r>
            <w:rPr>
              <w:rFonts w:ascii="Arial" w:eastAsia="黑体" w:hAnsi="Arial" w:cs="Arial"/>
              <w:sz w:val="24"/>
              <w:szCs w:val="24"/>
            </w:rPr>
            <w:instrText xml:space="preserve"> PAGE </w:instrText>
          </w:r>
          <w:r>
            <w:rPr>
              <w:rFonts w:ascii="Arial" w:eastAsia="黑体" w:hAnsi="Arial" w:cs="Arial"/>
              <w:sz w:val="24"/>
              <w:szCs w:val="24"/>
            </w:rPr>
            <w:fldChar w:fldCharType="separate"/>
          </w:r>
          <w:r>
            <w:rPr>
              <w:rFonts w:ascii="Arial" w:eastAsia="黑体" w:hAnsi="Arial" w:cs="Arial"/>
              <w:sz w:val="24"/>
              <w:szCs w:val="24"/>
            </w:rPr>
            <w:t>5</w:t>
          </w:r>
          <w:r>
            <w:rPr>
              <w:rFonts w:ascii="Arial" w:eastAsia="黑体" w:hAnsi="Arial" w:cs="Arial"/>
              <w:sz w:val="24"/>
              <w:szCs w:val="24"/>
            </w:rPr>
            <w:fldChar w:fldCharType="end"/>
          </w:r>
          <w:r>
            <w:rPr>
              <w:rFonts w:ascii="Arial" w:eastAsia="黑体" w:hAnsi="Arial" w:cs="Arial"/>
              <w:sz w:val="24"/>
              <w:szCs w:val="24"/>
              <w:lang w:val="zh-CN"/>
            </w:rPr>
            <w:t xml:space="preserve"> / </w:t>
          </w:r>
          <w:r w:rsidR="00F56C90">
            <w:rPr>
              <w:rFonts w:ascii="Arial" w:eastAsia="黑体" w:hAnsi="Arial" w:cs="Arial" w:hint="eastAsia"/>
              <w:sz w:val="24"/>
              <w:szCs w:val="24"/>
            </w:rPr>
            <w:t>9</w:t>
          </w:r>
        </w:p>
      </w:tc>
    </w:tr>
  </w:tbl>
  <w:p w14:paraId="0B9475FC" w14:textId="77777777" w:rsidR="006E5B61" w:rsidRDefault="006E5B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97D35" w14:textId="77777777" w:rsidR="00F55697" w:rsidRDefault="00F556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3E33025"/>
    <w:multiLevelType w:val="singleLevel"/>
    <w:tmpl w:val="C3E330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68EB7E5"/>
    <w:multiLevelType w:val="singleLevel"/>
    <w:tmpl w:val="568EB7E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66602221">
    <w:abstractNumId w:val="1"/>
  </w:num>
  <w:num w:numId="2" w16cid:durableId="1284190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IyZDcxOTJkYTcyMTg5MDRlNTU4OWQzYzc5MGFhZWQifQ=="/>
  </w:docVars>
  <w:rsids>
    <w:rsidRoot w:val="00F14E42"/>
    <w:rsid w:val="00010D92"/>
    <w:rsid w:val="000165F0"/>
    <w:rsid w:val="000239F2"/>
    <w:rsid w:val="000266FB"/>
    <w:rsid w:val="000304C6"/>
    <w:rsid w:val="000338F7"/>
    <w:rsid w:val="00034EA8"/>
    <w:rsid w:val="00037AB0"/>
    <w:rsid w:val="0004556C"/>
    <w:rsid w:val="000456AD"/>
    <w:rsid w:val="00052642"/>
    <w:rsid w:val="00063C14"/>
    <w:rsid w:val="00067D34"/>
    <w:rsid w:val="0007431D"/>
    <w:rsid w:val="00082246"/>
    <w:rsid w:val="00083D22"/>
    <w:rsid w:val="000937CA"/>
    <w:rsid w:val="00095AAC"/>
    <w:rsid w:val="000A1D20"/>
    <w:rsid w:val="000B0018"/>
    <w:rsid w:val="000B12C7"/>
    <w:rsid w:val="000B7CE9"/>
    <w:rsid w:val="000C5243"/>
    <w:rsid w:val="000C757B"/>
    <w:rsid w:val="000C7DAD"/>
    <w:rsid w:val="000D3E42"/>
    <w:rsid w:val="000E0E5D"/>
    <w:rsid w:val="000E50EA"/>
    <w:rsid w:val="000E657F"/>
    <w:rsid w:val="000F1140"/>
    <w:rsid w:val="000F25E5"/>
    <w:rsid w:val="00101009"/>
    <w:rsid w:val="00104BC7"/>
    <w:rsid w:val="00120A8D"/>
    <w:rsid w:val="00123E71"/>
    <w:rsid w:val="00140DFB"/>
    <w:rsid w:val="0014234D"/>
    <w:rsid w:val="0014485D"/>
    <w:rsid w:val="00157031"/>
    <w:rsid w:val="0016085E"/>
    <w:rsid w:val="00163086"/>
    <w:rsid w:val="00163C7E"/>
    <w:rsid w:val="001658D8"/>
    <w:rsid w:val="0017526F"/>
    <w:rsid w:val="001762CF"/>
    <w:rsid w:val="00177297"/>
    <w:rsid w:val="00177557"/>
    <w:rsid w:val="001A4FE9"/>
    <w:rsid w:val="001B043D"/>
    <w:rsid w:val="001B0795"/>
    <w:rsid w:val="001B4709"/>
    <w:rsid w:val="001B6F25"/>
    <w:rsid w:val="001C05F5"/>
    <w:rsid w:val="001C164F"/>
    <w:rsid w:val="001C408B"/>
    <w:rsid w:val="001C4487"/>
    <w:rsid w:val="001D218C"/>
    <w:rsid w:val="001D2B7F"/>
    <w:rsid w:val="001D3108"/>
    <w:rsid w:val="001E4DC4"/>
    <w:rsid w:val="0020094C"/>
    <w:rsid w:val="00200C8E"/>
    <w:rsid w:val="00201836"/>
    <w:rsid w:val="00204B5A"/>
    <w:rsid w:val="00204E54"/>
    <w:rsid w:val="00207443"/>
    <w:rsid w:val="002078E3"/>
    <w:rsid w:val="00217174"/>
    <w:rsid w:val="002218F8"/>
    <w:rsid w:val="00226628"/>
    <w:rsid w:val="00227E28"/>
    <w:rsid w:val="00232EF2"/>
    <w:rsid w:val="00234F24"/>
    <w:rsid w:val="00235A54"/>
    <w:rsid w:val="00260930"/>
    <w:rsid w:val="00262C09"/>
    <w:rsid w:val="00266766"/>
    <w:rsid w:val="00293927"/>
    <w:rsid w:val="002A3FB7"/>
    <w:rsid w:val="002C26EB"/>
    <w:rsid w:val="002D40BE"/>
    <w:rsid w:val="002D7374"/>
    <w:rsid w:val="002E0BF6"/>
    <w:rsid w:val="002E26A3"/>
    <w:rsid w:val="002F0A7E"/>
    <w:rsid w:val="002F5F3A"/>
    <w:rsid w:val="002F7244"/>
    <w:rsid w:val="003016C4"/>
    <w:rsid w:val="00317B82"/>
    <w:rsid w:val="00323EE9"/>
    <w:rsid w:val="00327D54"/>
    <w:rsid w:val="00332013"/>
    <w:rsid w:val="0034246F"/>
    <w:rsid w:val="00346DC3"/>
    <w:rsid w:val="00353B60"/>
    <w:rsid w:val="0035781F"/>
    <w:rsid w:val="00370ADF"/>
    <w:rsid w:val="00380D96"/>
    <w:rsid w:val="00381C75"/>
    <w:rsid w:val="0038460B"/>
    <w:rsid w:val="0039376D"/>
    <w:rsid w:val="0039449D"/>
    <w:rsid w:val="003A6E6D"/>
    <w:rsid w:val="003B5D50"/>
    <w:rsid w:val="003C104E"/>
    <w:rsid w:val="003C7AF6"/>
    <w:rsid w:val="003F2BAE"/>
    <w:rsid w:val="0041275D"/>
    <w:rsid w:val="00423419"/>
    <w:rsid w:val="004236BD"/>
    <w:rsid w:val="00431028"/>
    <w:rsid w:val="00437A5C"/>
    <w:rsid w:val="00444B01"/>
    <w:rsid w:val="0045247F"/>
    <w:rsid w:val="004528FB"/>
    <w:rsid w:val="004549E2"/>
    <w:rsid w:val="00463535"/>
    <w:rsid w:val="00475201"/>
    <w:rsid w:val="004848C9"/>
    <w:rsid w:val="004A0A9C"/>
    <w:rsid w:val="004A4F0A"/>
    <w:rsid w:val="004A69E2"/>
    <w:rsid w:val="004B2D81"/>
    <w:rsid w:val="004B5474"/>
    <w:rsid w:val="004B7590"/>
    <w:rsid w:val="004C25EA"/>
    <w:rsid w:val="004C6FA5"/>
    <w:rsid w:val="004C762B"/>
    <w:rsid w:val="004D0D33"/>
    <w:rsid w:val="004D0E10"/>
    <w:rsid w:val="004D112F"/>
    <w:rsid w:val="004D286D"/>
    <w:rsid w:val="004E1570"/>
    <w:rsid w:val="004E6F90"/>
    <w:rsid w:val="004E72DD"/>
    <w:rsid w:val="005048E0"/>
    <w:rsid w:val="00504E81"/>
    <w:rsid w:val="00520B19"/>
    <w:rsid w:val="00522988"/>
    <w:rsid w:val="00526FD8"/>
    <w:rsid w:val="0053191D"/>
    <w:rsid w:val="00533AE4"/>
    <w:rsid w:val="005357B6"/>
    <w:rsid w:val="005402CD"/>
    <w:rsid w:val="00540669"/>
    <w:rsid w:val="00552E58"/>
    <w:rsid w:val="00554363"/>
    <w:rsid w:val="00556066"/>
    <w:rsid w:val="00574754"/>
    <w:rsid w:val="00576D43"/>
    <w:rsid w:val="00576F1C"/>
    <w:rsid w:val="005807A7"/>
    <w:rsid w:val="0059268E"/>
    <w:rsid w:val="00594857"/>
    <w:rsid w:val="00594D2E"/>
    <w:rsid w:val="00595C3A"/>
    <w:rsid w:val="005960D8"/>
    <w:rsid w:val="005A28DF"/>
    <w:rsid w:val="005C0928"/>
    <w:rsid w:val="005E79C2"/>
    <w:rsid w:val="005F2E25"/>
    <w:rsid w:val="00603004"/>
    <w:rsid w:val="00611C8E"/>
    <w:rsid w:val="00612405"/>
    <w:rsid w:val="00613623"/>
    <w:rsid w:val="00625DC2"/>
    <w:rsid w:val="00627068"/>
    <w:rsid w:val="00633BF7"/>
    <w:rsid w:val="00642D67"/>
    <w:rsid w:val="006500C8"/>
    <w:rsid w:val="00650406"/>
    <w:rsid w:val="00651908"/>
    <w:rsid w:val="006614B2"/>
    <w:rsid w:val="00663978"/>
    <w:rsid w:val="006713A8"/>
    <w:rsid w:val="00672649"/>
    <w:rsid w:val="0068084F"/>
    <w:rsid w:val="00682523"/>
    <w:rsid w:val="006861A5"/>
    <w:rsid w:val="006864E1"/>
    <w:rsid w:val="0069035D"/>
    <w:rsid w:val="00690E5D"/>
    <w:rsid w:val="00693BD8"/>
    <w:rsid w:val="00695A7C"/>
    <w:rsid w:val="00697354"/>
    <w:rsid w:val="006A2CD8"/>
    <w:rsid w:val="006A5B04"/>
    <w:rsid w:val="006B12BC"/>
    <w:rsid w:val="006B7611"/>
    <w:rsid w:val="006C5A85"/>
    <w:rsid w:val="006C5C91"/>
    <w:rsid w:val="006D41A8"/>
    <w:rsid w:val="006E263F"/>
    <w:rsid w:val="006E5B61"/>
    <w:rsid w:val="006F14CA"/>
    <w:rsid w:val="006F6E91"/>
    <w:rsid w:val="006F7ACD"/>
    <w:rsid w:val="00700C52"/>
    <w:rsid w:val="00710BAB"/>
    <w:rsid w:val="0071293D"/>
    <w:rsid w:val="007232E6"/>
    <w:rsid w:val="00723385"/>
    <w:rsid w:val="007234B4"/>
    <w:rsid w:val="00724C94"/>
    <w:rsid w:val="007259E2"/>
    <w:rsid w:val="00731F28"/>
    <w:rsid w:val="00733383"/>
    <w:rsid w:val="0073501C"/>
    <w:rsid w:val="00754D4E"/>
    <w:rsid w:val="00757FF7"/>
    <w:rsid w:val="007639C9"/>
    <w:rsid w:val="007656E2"/>
    <w:rsid w:val="00767C49"/>
    <w:rsid w:val="0077084A"/>
    <w:rsid w:val="00770B0B"/>
    <w:rsid w:val="00776F93"/>
    <w:rsid w:val="00780850"/>
    <w:rsid w:val="007812F4"/>
    <w:rsid w:val="00783189"/>
    <w:rsid w:val="00786194"/>
    <w:rsid w:val="007A2FD3"/>
    <w:rsid w:val="007A5738"/>
    <w:rsid w:val="007B1ACF"/>
    <w:rsid w:val="007C14D2"/>
    <w:rsid w:val="007C2A6F"/>
    <w:rsid w:val="007C73BE"/>
    <w:rsid w:val="007D030E"/>
    <w:rsid w:val="007D2AE1"/>
    <w:rsid w:val="007D4C60"/>
    <w:rsid w:val="007E37BF"/>
    <w:rsid w:val="007E3A8E"/>
    <w:rsid w:val="007E6286"/>
    <w:rsid w:val="007E6374"/>
    <w:rsid w:val="007F2809"/>
    <w:rsid w:val="0080518D"/>
    <w:rsid w:val="00811A77"/>
    <w:rsid w:val="008251D4"/>
    <w:rsid w:val="008304D5"/>
    <w:rsid w:val="008408F4"/>
    <w:rsid w:val="00842B50"/>
    <w:rsid w:val="00845C16"/>
    <w:rsid w:val="00850EA1"/>
    <w:rsid w:val="0085204B"/>
    <w:rsid w:val="0086671B"/>
    <w:rsid w:val="00871000"/>
    <w:rsid w:val="008753C3"/>
    <w:rsid w:val="00885FB7"/>
    <w:rsid w:val="008D7F02"/>
    <w:rsid w:val="008E4428"/>
    <w:rsid w:val="008E51BF"/>
    <w:rsid w:val="008F20DE"/>
    <w:rsid w:val="008F3006"/>
    <w:rsid w:val="008F773C"/>
    <w:rsid w:val="00900BC6"/>
    <w:rsid w:val="009021A7"/>
    <w:rsid w:val="00907446"/>
    <w:rsid w:val="00911B5B"/>
    <w:rsid w:val="009161E4"/>
    <w:rsid w:val="00922D9E"/>
    <w:rsid w:val="00931B4F"/>
    <w:rsid w:val="00933BCA"/>
    <w:rsid w:val="00933D7A"/>
    <w:rsid w:val="00934E7A"/>
    <w:rsid w:val="00936E40"/>
    <w:rsid w:val="00941360"/>
    <w:rsid w:val="00943C4C"/>
    <w:rsid w:val="00952915"/>
    <w:rsid w:val="009533E3"/>
    <w:rsid w:val="00962A54"/>
    <w:rsid w:val="00965D24"/>
    <w:rsid w:val="00970EEB"/>
    <w:rsid w:val="00973174"/>
    <w:rsid w:val="00981DAB"/>
    <w:rsid w:val="0098316C"/>
    <w:rsid w:val="00984C55"/>
    <w:rsid w:val="00986AD6"/>
    <w:rsid w:val="00986DDD"/>
    <w:rsid w:val="009A1E9C"/>
    <w:rsid w:val="009A4D0D"/>
    <w:rsid w:val="009A532D"/>
    <w:rsid w:val="009A53B3"/>
    <w:rsid w:val="009A7BEA"/>
    <w:rsid w:val="009B436A"/>
    <w:rsid w:val="009C4F48"/>
    <w:rsid w:val="009D3923"/>
    <w:rsid w:val="009D7CAE"/>
    <w:rsid w:val="009E0722"/>
    <w:rsid w:val="009E63FF"/>
    <w:rsid w:val="009E761C"/>
    <w:rsid w:val="009F0251"/>
    <w:rsid w:val="009F6B40"/>
    <w:rsid w:val="00A0128E"/>
    <w:rsid w:val="00A027B8"/>
    <w:rsid w:val="00A05B3B"/>
    <w:rsid w:val="00A320AA"/>
    <w:rsid w:val="00A4130A"/>
    <w:rsid w:val="00A42323"/>
    <w:rsid w:val="00A43E91"/>
    <w:rsid w:val="00A50D84"/>
    <w:rsid w:val="00A57FBF"/>
    <w:rsid w:val="00A71146"/>
    <w:rsid w:val="00A77851"/>
    <w:rsid w:val="00A963C4"/>
    <w:rsid w:val="00A967B2"/>
    <w:rsid w:val="00A96969"/>
    <w:rsid w:val="00A97EE4"/>
    <w:rsid w:val="00AA0DB8"/>
    <w:rsid w:val="00AA3257"/>
    <w:rsid w:val="00AA3DB5"/>
    <w:rsid w:val="00AA3F71"/>
    <w:rsid w:val="00AA7509"/>
    <w:rsid w:val="00AA7B4A"/>
    <w:rsid w:val="00AB1DE3"/>
    <w:rsid w:val="00AB55D3"/>
    <w:rsid w:val="00AB5DFF"/>
    <w:rsid w:val="00AC076F"/>
    <w:rsid w:val="00AC0DF0"/>
    <w:rsid w:val="00AC512D"/>
    <w:rsid w:val="00AD490B"/>
    <w:rsid w:val="00AF00EF"/>
    <w:rsid w:val="00AF0CE8"/>
    <w:rsid w:val="00AF60A8"/>
    <w:rsid w:val="00B04410"/>
    <w:rsid w:val="00B2255F"/>
    <w:rsid w:val="00B26782"/>
    <w:rsid w:val="00B3686E"/>
    <w:rsid w:val="00B42338"/>
    <w:rsid w:val="00B45502"/>
    <w:rsid w:val="00B64036"/>
    <w:rsid w:val="00B65C57"/>
    <w:rsid w:val="00B666F5"/>
    <w:rsid w:val="00B67E8B"/>
    <w:rsid w:val="00B80C84"/>
    <w:rsid w:val="00B83676"/>
    <w:rsid w:val="00B864F8"/>
    <w:rsid w:val="00B87700"/>
    <w:rsid w:val="00B93726"/>
    <w:rsid w:val="00BA056C"/>
    <w:rsid w:val="00BA1C90"/>
    <w:rsid w:val="00BA284C"/>
    <w:rsid w:val="00BB006B"/>
    <w:rsid w:val="00BB7DB2"/>
    <w:rsid w:val="00BD17F5"/>
    <w:rsid w:val="00BD2041"/>
    <w:rsid w:val="00BD2182"/>
    <w:rsid w:val="00BD2C65"/>
    <w:rsid w:val="00BE3341"/>
    <w:rsid w:val="00BE52E4"/>
    <w:rsid w:val="00BF41E0"/>
    <w:rsid w:val="00C0474D"/>
    <w:rsid w:val="00C0567B"/>
    <w:rsid w:val="00C11185"/>
    <w:rsid w:val="00C2238B"/>
    <w:rsid w:val="00C22767"/>
    <w:rsid w:val="00C3375A"/>
    <w:rsid w:val="00C42282"/>
    <w:rsid w:val="00C43A01"/>
    <w:rsid w:val="00C4401F"/>
    <w:rsid w:val="00C522D3"/>
    <w:rsid w:val="00C5760C"/>
    <w:rsid w:val="00C7156E"/>
    <w:rsid w:val="00C74A35"/>
    <w:rsid w:val="00C85267"/>
    <w:rsid w:val="00C95798"/>
    <w:rsid w:val="00C972E6"/>
    <w:rsid w:val="00CB3EB9"/>
    <w:rsid w:val="00CB540E"/>
    <w:rsid w:val="00CC1782"/>
    <w:rsid w:val="00CC4326"/>
    <w:rsid w:val="00CD13D6"/>
    <w:rsid w:val="00CD1E10"/>
    <w:rsid w:val="00CD1F18"/>
    <w:rsid w:val="00CE37CD"/>
    <w:rsid w:val="00CE7D76"/>
    <w:rsid w:val="00CF067B"/>
    <w:rsid w:val="00CF17A5"/>
    <w:rsid w:val="00CF3F8E"/>
    <w:rsid w:val="00CF40B5"/>
    <w:rsid w:val="00CF5FC0"/>
    <w:rsid w:val="00D043E8"/>
    <w:rsid w:val="00D13414"/>
    <w:rsid w:val="00D14DA2"/>
    <w:rsid w:val="00D21B6C"/>
    <w:rsid w:val="00D233F1"/>
    <w:rsid w:val="00D267E4"/>
    <w:rsid w:val="00D34AFF"/>
    <w:rsid w:val="00D3675D"/>
    <w:rsid w:val="00D37D72"/>
    <w:rsid w:val="00D4263C"/>
    <w:rsid w:val="00D4770F"/>
    <w:rsid w:val="00D52D8D"/>
    <w:rsid w:val="00D52E77"/>
    <w:rsid w:val="00D53E8C"/>
    <w:rsid w:val="00D547F7"/>
    <w:rsid w:val="00D614DE"/>
    <w:rsid w:val="00D631C2"/>
    <w:rsid w:val="00D672FC"/>
    <w:rsid w:val="00D718D0"/>
    <w:rsid w:val="00D82809"/>
    <w:rsid w:val="00D8446C"/>
    <w:rsid w:val="00D92858"/>
    <w:rsid w:val="00DB16E5"/>
    <w:rsid w:val="00DB5981"/>
    <w:rsid w:val="00DB741F"/>
    <w:rsid w:val="00DC003E"/>
    <w:rsid w:val="00DC3EAB"/>
    <w:rsid w:val="00DD1EAF"/>
    <w:rsid w:val="00DD7AB2"/>
    <w:rsid w:val="00DD7B9C"/>
    <w:rsid w:val="00DE1DAB"/>
    <w:rsid w:val="00DF5AB9"/>
    <w:rsid w:val="00E02FD5"/>
    <w:rsid w:val="00E03350"/>
    <w:rsid w:val="00E12000"/>
    <w:rsid w:val="00E12F4A"/>
    <w:rsid w:val="00E32427"/>
    <w:rsid w:val="00E340ED"/>
    <w:rsid w:val="00E37880"/>
    <w:rsid w:val="00E41F32"/>
    <w:rsid w:val="00E44625"/>
    <w:rsid w:val="00E57079"/>
    <w:rsid w:val="00E71DC2"/>
    <w:rsid w:val="00E74782"/>
    <w:rsid w:val="00E74B04"/>
    <w:rsid w:val="00E76446"/>
    <w:rsid w:val="00E773B0"/>
    <w:rsid w:val="00E8194C"/>
    <w:rsid w:val="00E94ABB"/>
    <w:rsid w:val="00E957D6"/>
    <w:rsid w:val="00EA0BD9"/>
    <w:rsid w:val="00EA1AD0"/>
    <w:rsid w:val="00EA1D4A"/>
    <w:rsid w:val="00EA4CA1"/>
    <w:rsid w:val="00EB29BC"/>
    <w:rsid w:val="00EB5062"/>
    <w:rsid w:val="00EC134E"/>
    <w:rsid w:val="00EC70A0"/>
    <w:rsid w:val="00ED037A"/>
    <w:rsid w:val="00ED1526"/>
    <w:rsid w:val="00ED67E4"/>
    <w:rsid w:val="00EE1F68"/>
    <w:rsid w:val="00F132AF"/>
    <w:rsid w:val="00F14E42"/>
    <w:rsid w:val="00F52677"/>
    <w:rsid w:val="00F55697"/>
    <w:rsid w:val="00F56C90"/>
    <w:rsid w:val="00F6129F"/>
    <w:rsid w:val="00F615DE"/>
    <w:rsid w:val="00F62486"/>
    <w:rsid w:val="00F62EE6"/>
    <w:rsid w:val="00F64F93"/>
    <w:rsid w:val="00F6552D"/>
    <w:rsid w:val="00F913A7"/>
    <w:rsid w:val="00F9361B"/>
    <w:rsid w:val="00F94C81"/>
    <w:rsid w:val="00FA046E"/>
    <w:rsid w:val="00FA52A9"/>
    <w:rsid w:val="00FB270B"/>
    <w:rsid w:val="00FC1941"/>
    <w:rsid w:val="00FC3450"/>
    <w:rsid w:val="00FC7467"/>
    <w:rsid w:val="00FD33EE"/>
    <w:rsid w:val="00FE354F"/>
    <w:rsid w:val="00FE7FE9"/>
    <w:rsid w:val="00FF5545"/>
    <w:rsid w:val="010B22B0"/>
    <w:rsid w:val="01AF70E0"/>
    <w:rsid w:val="01D36303"/>
    <w:rsid w:val="02900CBF"/>
    <w:rsid w:val="029D7241"/>
    <w:rsid w:val="03541B9B"/>
    <w:rsid w:val="03E44DB3"/>
    <w:rsid w:val="043164D2"/>
    <w:rsid w:val="04A33936"/>
    <w:rsid w:val="05D82321"/>
    <w:rsid w:val="06666C95"/>
    <w:rsid w:val="07EA70C4"/>
    <w:rsid w:val="0B655824"/>
    <w:rsid w:val="0B6F6DCF"/>
    <w:rsid w:val="0C6A2581"/>
    <w:rsid w:val="0CE05389"/>
    <w:rsid w:val="0F3310BA"/>
    <w:rsid w:val="111807FE"/>
    <w:rsid w:val="11CA3638"/>
    <w:rsid w:val="12C30C3D"/>
    <w:rsid w:val="152F192A"/>
    <w:rsid w:val="17A050DA"/>
    <w:rsid w:val="17A9398E"/>
    <w:rsid w:val="18942586"/>
    <w:rsid w:val="18C748B7"/>
    <w:rsid w:val="195F34C1"/>
    <w:rsid w:val="19E653A6"/>
    <w:rsid w:val="1AA966F7"/>
    <w:rsid w:val="1C837DA7"/>
    <w:rsid w:val="1CEB1C3E"/>
    <w:rsid w:val="1F02489B"/>
    <w:rsid w:val="214E5B76"/>
    <w:rsid w:val="21D73DBD"/>
    <w:rsid w:val="23404B76"/>
    <w:rsid w:val="25FD1C98"/>
    <w:rsid w:val="26CC5AA3"/>
    <w:rsid w:val="274C0668"/>
    <w:rsid w:val="28E57D82"/>
    <w:rsid w:val="2A765E79"/>
    <w:rsid w:val="2B54647E"/>
    <w:rsid w:val="2BBF2B9A"/>
    <w:rsid w:val="2BE972C6"/>
    <w:rsid w:val="2D2B320F"/>
    <w:rsid w:val="2D4367AA"/>
    <w:rsid w:val="2D452523"/>
    <w:rsid w:val="2F9D3E3C"/>
    <w:rsid w:val="306409D7"/>
    <w:rsid w:val="310B248F"/>
    <w:rsid w:val="311741D6"/>
    <w:rsid w:val="319B6BB5"/>
    <w:rsid w:val="31DC6A5A"/>
    <w:rsid w:val="32ED5211"/>
    <w:rsid w:val="337F51B7"/>
    <w:rsid w:val="33922AE4"/>
    <w:rsid w:val="35DD75FE"/>
    <w:rsid w:val="36B85B13"/>
    <w:rsid w:val="37E82428"/>
    <w:rsid w:val="3A5213A4"/>
    <w:rsid w:val="3AAD349A"/>
    <w:rsid w:val="3B015EF4"/>
    <w:rsid w:val="3BDF09E5"/>
    <w:rsid w:val="3D0C45D5"/>
    <w:rsid w:val="3D58678B"/>
    <w:rsid w:val="3DE6772F"/>
    <w:rsid w:val="3F3F325C"/>
    <w:rsid w:val="3FE47979"/>
    <w:rsid w:val="411B527A"/>
    <w:rsid w:val="41CA0297"/>
    <w:rsid w:val="41FC39F9"/>
    <w:rsid w:val="43D9356D"/>
    <w:rsid w:val="44A065AE"/>
    <w:rsid w:val="44DF4BB3"/>
    <w:rsid w:val="45A43925"/>
    <w:rsid w:val="4674757D"/>
    <w:rsid w:val="468D2CCC"/>
    <w:rsid w:val="47153E31"/>
    <w:rsid w:val="474F52E2"/>
    <w:rsid w:val="4AE02989"/>
    <w:rsid w:val="4B27504B"/>
    <w:rsid w:val="4D1442A5"/>
    <w:rsid w:val="4E8A0689"/>
    <w:rsid w:val="4FFF7176"/>
    <w:rsid w:val="522C33E5"/>
    <w:rsid w:val="55526C4B"/>
    <w:rsid w:val="55E53997"/>
    <w:rsid w:val="56AE2637"/>
    <w:rsid w:val="57581A8E"/>
    <w:rsid w:val="57CE2008"/>
    <w:rsid w:val="58CB5722"/>
    <w:rsid w:val="595C6C43"/>
    <w:rsid w:val="5AAE032C"/>
    <w:rsid w:val="5AE81D0C"/>
    <w:rsid w:val="5BBC75A4"/>
    <w:rsid w:val="5CD55F69"/>
    <w:rsid w:val="5CF1266E"/>
    <w:rsid w:val="5CF31AAB"/>
    <w:rsid w:val="5D971497"/>
    <w:rsid w:val="5DCD5C22"/>
    <w:rsid w:val="5E36363E"/>
    <w:rsid w:val="5F845F11"/>
    <w:rsid w:val="5FB345DB"/>
    <w:rsid w:val="5FC544C5"/>
    <w:rsid w:val="61175CB2"/>
    <w:rsid w:val="61932B55"/>
    <w:rsid w:val="619B35BC"/>
    <w:rsid w:val="61B551CA"/>
    <w:rsid w:val="61C87ABB"/>
    <w:rsid w:val="61E133D3"/>
    <w:rsid w:val="620D6D13"/>
    <w:rsid w:val="65EC34DF"/>
    <w:rsid w:val="66A03D4A"/>
    <w:rsid w:val="66AE6ED8"/>
    <w:rsid w:val="66DA6C4A"/>
    <w:rsid w:val="6946308B"/>
    <w:rsid w:val="6A0B7B71"/>
    <w:rsid w:val="6A6576BE"/>
    <w:rsid w:val="6A6A4BD6"/>
    <w:rsid w:val="6B5F01ED"/>
    <w:rsid w:val="6C354F35"/>
    <w:rsid w:val="6D6C3F7B"/>
    <w:rsid w:val="6E002F61"/>
    <w:rsid w:val="6E4A76D5"/>
    <w:rsid w:val="6EA75E92"/>
    <w:rsid w:val="6F7D5CCE"/>
    <w:rsid w:val="6FBB245E"/>
    <w:rsid w:val="7094113B"/>
    <w:rsid w:val="712E6CE2"/>
    <w:rsid w:val="714576F1"/>
    <w:rsid w:val="718576B9"/>
    <w:rsid w:val="72C14E1A"/>
    <w:rsid w:val="72F42517"/>
    <w:rsid w:val="73247AB1"/>
    <w:rsid w:val="753D14F5"/>
    <w:rsid w:val="755D54FC"/>
    <w:rsid w:val="75BE3EAE"/>
    <w:rsid w:val="77AE2B74"/>
    <w:rsid w:val="782A28D5"/>
    <w:rsid w:val="78376BBC"/>
    <w:rsid w:val="789D059A"/>
    <w:rsid w:val="7A281A90"/>
    <w:rsid w:val="7AEF4AB2"/>
    <w:rsid w:val="7BC43FB6"/>
    <w:rsid w:val="7C63567C"/>
    <w:rsid w:val="7D0322B9"/>
    <w:rsid w:val="7D5611EA"/>
    <w:rsid w:val="7DDC270B"/>
    <w:rsid w:val="7F14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18927C"/>
  <w15:docId w15:val="{E4256DB5-66FD-47D6-B08C-5E93F94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rPr>
      <w:szCs w:val="24"/>
    </w:rPr>
  </w:style>
  <w:style w:type="table" w:styleId="a7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qFormat/>
    <w:rPr>
      <w:sz w:val="21"/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SecC">
    <w:name w:val="SecC"/>
    <w:qFormat/>
    <w:pPr>
      <w:tabs>
        <w:tab w:val="left" w:pos="851"/>
        <w:tab w:val="left" w:pos="1701"/>
        <w:tab w:val="left" w:pos="2268"/>
        <w:tab w:val="left" w:pos="2835"/>
        <w:tab w:val="left" w:pos="4536"/>
        <w:tab w:val="left" w:pos="6237"/>
        <w:tab w:val="right" w:pos="8505"/>
      </w:tabs>
      <w:ind w:left="1701" w:hanging="1701"/>
    </w:pPr>
    <w:rPr>
      <w:rFonts w:ascii="Arial" w:hAnsi="Arial"/>
      <w:sz w:val="21"/>
      <w:szCs w:val="22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2611</Words>
  <Characters>3056</Characters>
  <Application>Microsoft Office Word</Application>
  <DocSecurity>0</DocSecurity>
  <Lines>305</Lines>
  <Paragraphs>377</Paragraphs>
  <ScaleCrop>false</ScaleCrop>
  <Company>Microsoft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</dc:creator>
  <cp:lastModifiedBy>ning zhu</cp:lastModifiedBy>
  <cp:revision>375</cp:revision>
  <cp:lastPrinted>2025-08-19T05:38:00Z</cp:lastPrinted>
  <dcterms:created xsi:type="dcterms:W3CDTF">2022-06-22T16:52:00Z</dcterms:created>
  <dcterms:modified xsi:type="dcterms:W3CDTF">2025-09-03T01:42:00Z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3C665FC056F0479B9D00A9291985104B_13</vt:lpwstr>
  </property>
  <property fmtid="{D5CDD505-2E9C-101B-9397-08002B2CF9AE}" pid="4" name="KSOTemplateDocerSaveRecord">
    <vt:lpwstr>eyJoZGlkIjoiMmEwNGYzNjE3OTRlYTU0OWZiZmJhMGUxMWJmYjZlYTkiLCJ1c2VySWQiOiIxMjc3NDM3Mzc1In0=</vt:lpwstr>
  </property>
</Properties>
</file>